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52E4" w14:textId="77777777" w:rsidR="000240D6" w:rsidRDefault="0081113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МИНИСТЕРСТВО</w:t>
      </w:r>
      <w:r w:rsidR="000240D6">
        <w:rPr>
          <w:sz w:val="26"/>
          <w:szCs w:val="26"/>
        </w:rPr>
        <w:t xml:space="preserve"> НАУКИ </w:t>
      </w:r>
      <w:r>
        <w:rPr>
          <w:sz w:val="26"/>
          <w:szCs w:val="26"/>
        </w:rPr>
        <w:t xml:space="preserve">И ВЫСШЕГО ОБРАЗОВАНИЯ </w:t>
      </w:r>
      <w:r w:rsidR="000240D6">
        <w:rPr>
          <w:sz w:val="26"/>
          <w:szCs w:val="26"/>
        </w:rPr>
        <w:t>РОССИЙСКОЙ ФЕДЕРАЦИИ</w:t>
      </w:r>
    </w:p>
    <w:p w14:paraId="636FC633" w14:textId="77777777" w:rsidR="000240D6" w:rsidRDefault="000240D6" w:rsidP="000240D6">
      <w:pPr>
        <w:ind w:left="-180"/>
        <w:jc w:val="center"/>
        <w:rPr>
          <w:sz w:val="26"/>
          <w:szCs w:val="26"/>
        </w:rPr>
      </w:pPr>
    </w:p>
    <w:p w14:paraId="52137668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ФЕДЕРАЛЬНОЕ ГОСУДАРСТВЕННОЕ</w:t>
      </w:r>
    </w:p>
    <w:p w14:paraId="4FB2527D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БЮДЖЕТНОЕ ОБРАЗОВАТЕЛЬНОЕ УЧРЕЖДЕНИЕ </w:t>
      </w:r>
    </w:p>
    <w:p w14:paraId="07137608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ВЫСШЕГО ОБРАЗОВАНИЯ</w:t>
      </w:r>
    </w:p>
    <w:p w14:paraId="10A3C49C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«ДОНСКОЙ ГОСУДАРСТВЕННЫЙ ТЕХНИЧЕСКИЙ УНИВЕРСИТЕТ»</w:t>
      </w:r>
    </w:p>
    <w:p w14:paraId="75BA54E2" w14:textId="77777777" w:rsidR="000240D6" w:rsidRDefault="000240D6" w:rsidP="000240D6">
      <w:pPr>
        <w:jc w:val="center"/>
        <w:rPr>
          <w:sz w:val="28"/>
          <w:szCs w:val="28"/>
        </w:rPr>
      </w:pPr>
    </w:p>
    <w:p w14:paraId="0857557F" w14:textId="77777777" w:rsidR="000240D6" w:rsidRPr="00BE48DB" w:rsidRDefault="000240D6" w:rsidP="000240D6">
      <w:pPr>
        <w:jc w:val="center"/>
        <w:rPr>
          <w:sz w:val="28"/>
          <w:szCs w:val="18"/>
        </w:rPr>
      </w:pPr>
      <w:r>
        <w:rPr>
          <w:sz w:val="28"/>
          <w:szCs w:val="28"/>
        </w:rPr>
        <w:t>КАФЕДРА «</w:t>
      </w:r>
      <w:r w:rsidRPr="007A1976">
        <w:rPr>
          <w:sz w:val="28"/>
          <w:szCs w:val="18"/>
        </w:rPr>
        <w:t>Дефектология и инклюзивное образование»</w:t>
      </w:r>
    </w:p>
    <w:p w14:paraId="19779220" w14:textId="77777777" w:rsidR="000240D6" w:rsidRDefault="000240D6" w:rsidP="000240D6">
      <w:pPr>
        <w:jc w:val="center"/>
        <w:rPr>
          <w:sz w:val="28"/>
          <w:szCs w:val="28"/>
        </w:rPr>
      </w:pPr>
    </w:p>
    <w:p w14:paraId="1B2D96D1" w14:textId="77777777" w:rsidR="000240D6" w:rsidRDefault="000240D6" w:rsidP="000240D6">
      <w:pPr>
        <w:jc w:val="center"/>
        <w:rPr>
          <w:sz w:val="28"/>
          <w:szCs w:val="28"/>
        </w:rPr>
      </w:pPr>
    </w:p>
    <w:p w14:paraId="3EFF8473" w14:textId="77777777" w:rsidR="000240D6" w:rsidRDefault="000240D6" w:rsidP="000240D6">
      <w:pPr>
        <w:jc w:val="right"/>
      </w:pPr>
    </w:p>
    <w:p w14:paraId="6B891647" w14:textId="77777777" w:rsidR="000240D6" w:rsidRDefault="000240D6" w:rsidP="000240D6">
      <w:pPr>
        <w:jc w:val="center"/>
        <w:rPr>
          <w:sz w:val="32"/>
          <w:szCs w:val="32"/>
        </w:rPr>
      </w:pPr>
    </w:p>
    <w:p w14:paraId="05288E38" w14:textId="77777777" w:rsidR="000240D6" w:rsidRDefault="000240D6" w:rsidP="000240D6">
      <w:pPr>
        <w:jc w:val="center"/>
        <w:rPr>
          <w:sz w:val="32"/>
          <w:szCs w:val="32"/>
        </w:rPr>
      </w:pPr>
    </w:p>
    <w:p w14:paraId="7FE4A786" w14:textId="77777777" w:rsidR="000240D6" w:rsidRDefault="000240D6" w:rsidP="000240D6">
      <w:pPr>
        <w:jc w:val="center"/>
        <w:rPr>
          <w:sz w:val="32"/>
          <w:szCs w:val="32"/>
        </w:rPr>
      </w:pPr>
    </w:p>
    <w:p w14:paraId="01FBADD4" w14:textId="77777777" w:rsidR="000240D6" w:rsidRDefault="000240D6" w:rsidP="000240D6">
      <w:pPr>
        <w:jc w:val="center"/>
        <w:rPr>
          <w:sz w:val="32"/>
          <w:szCs w:val="32"/>
        </w:rPr>
      </w:pPr>
    </w:p>
    <w:p w14:paraId="2F485218" w14:textId="77777777" w:rsidR="000240D6" w:rsidRDefault="000240D6" w:rsidP="000240D6">
      <w:pPr>
        <w:jc w:val="center"/>
        <w:rPr>
          <w:sz w:val="32"/>
          <w:szCs w:val="32"/>
        </w:rPr>
      </w:pPr>
    </w:p>
    <w:p w14:paraId="04821F6B" w14:textId="77777777" w:rsidR="000240D6" w:rsidRPr="009B5360" w:rsidRDefault="000240D6" w:rsidP="000240D6">
      <w:pPr>
        <w:jc w:val="center"/>
        <w:rPr>
          <w:sz w:val="40"/>
          <w:szCs w:val="40"/>
        </w:rPr>
      </w:pPr>
    </w:p>
    <w:p w14:paraId="094605A1" w14:textId="77777777" w:rsidR="000C096C" w:rsidRPr="000C096C" w:rsidRDefault="000C096C" w:rsidP="000C096C">
      <w:pPr>
        <w:keepNext/>
        <w:jc w:val="center"/>
        <w:outlineLvl w:val="2"/>
        <w:rPr>
          <w:b/>
          <w:bCs/>
          <w:sz w:val="40"/>
          <w:szCs w:val="40"/>
        </w:rPr>
      </w:pPr>
      <w:r w:rsidRPr="000C096C">
        <w:rPr>
          <w:b/>
          <w:bCs/>
          <w:sz w:val="40"/>
          <w:szCs w:val="40"/>
        </w:rPr>
        <w:t>Практикум</w:t>
      </w:r>
    </w:p>
    <w:p w14:paraId="5E52B9F1" w14:textId="77777777" w:rsidR="000C096C" w:rsidRPr="000C096C" w:rsidRDefault="000C096C" w:rsidP="000C096C">
      <w:pPr>
        <w:widowControl w:val="0"/>
        <w:autoSpaceDE w:val="0"/>
        <w:autoSpaceDN w:val="0"/>
        <w:adjustRightInd w:val="0"/>
        <w:spacing w:before="180"/>
        <w:jc w:val="center"/>
        <w:rPr>
          <w:sz w:val="28"/>
        </w:rPr>
      </w:pPr>
      <w:r w:rsidRPr="000C096C">
        <w:rPr>
          <w:sz w:val="28"/>
        </w:rPr>
        <w:t xml:space="preserve">по выполнению </w:t>
      </w:r>
      <w:r w:rsidRPr="000C096C">
        <w:rPr>
          <w:rFonts w:eastAsia="Calibri"/>
          <w:sz w:val="28"/>
          <w:lang w:eastAsia="en-US"/>
        </w:rPr>
        <w:t>практических</w:t>
      </w:r>
      <w:r w:rsidRPr="000C096C">
        <w:rPr>
          <w:sz w:val="28"/>
        </w:rPr>
        <w:t xml:space="preserve"> работ</w:t>
      </w:r>
    </w:p>
    <w:p w14:paraId="26B44531" w14:textId="509E7255" w:rsidR="000C096C" w:rsidRPr="000C096C" w:rsidRDefault="000C096C" w:rsidP="000C096C">
      <w:pPr>
        <w:widowControl w:val="0"/>
        <w:autoSpaceDE w:val="0"/>
        <w:autoSpaceDN w:val="0"/>
        <w:adjustRightInd w:val="0"/>
        <w:spacing w:before="180"/>
        <w:jc w:val="center"/>
        <w:rPr>
          <w:sz w:val="28"/>
        </w:rPr>
      </w:pPr>
      <w:r w:rsidRPr="000C096C">
        <w:rPr>
          <w:sz w:val="28"/>
        </w:rPr>
        <w:t>по дисциплине «</w:t>
      </w:r>
      <w:r w:rsidR="003B37A2" w:rsidRPr="003B37A2">
        <w:rPr>
          <w:sz w:val="28"/>
          <w:szCs w:val="28"/>
        </w:rPr>
        <w:t>Организация ранней психолого-педагогической помощи</w:t>
      </w:r>
      <w:r w:rsidRPr="000C096C">
        <w:rPr>
          <w:sz w:val="28"/>
        </w:rPr>
        <w:t>»</w:t>
      </w:r>
    </w:p>
    <w:p w14:paraId="05603FF4" w14:textId="77777777" w:rsidR="008149E3" w:rsidRPr="008149E3" w:rsidRDefault="008149E3" w:rsidP="000C096C">
      <w:pPr>
        <w:jc w:val="center"/>
        <w:rPr>
          <w:sz w:val="40"/>
          <w:szCs w:val="40"/>
        </w:rPr>
      </w:pPr>
    </w:p>
    <w:p w14:paraId="5882344D" w14:textId="77777777" w:rsidR="000240D6" w:rsidRPr="008149E3" w:rsidRDefault="000240D6" w:rsidP="008149E3">
      <w:pPr>
        <w:rPr>
          <w:sz w:val="40"/>
          <w:szCs w:val="40"/>
          <w:highlight w:val="yellow"/>
        </w:rPr>
      </w:pPr>
    </w:p>
    <w:p w14:paraId="161D64D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00B1363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297892E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11A76123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5D463ED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6AE49182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5DAF0596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1E7631EC" w14:textId="77777777"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14:paraId="3765E9D3" w14:textId="77777777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5BC81B3E" w14:textId="77777777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26CA0054" w14:textId="77777777" w:rsidR="008149E3" w:rsidRDefault="008149E3" w:rsidP="008149E3">
      <w:pPr>
        <w:rPr>
          <w:sz w:val="28"/>
          <w:szCs w:val="28"/>
          <w:highlight w:val="yellow"/>
        </w:rPr>
      </w:pPr>
    </w:p>
    <w:p w14:paraId="2E7B5216" w14:textId="77777777" w:rsidR="008149E3" w:rsidRPr="009B5360" w:rsidRDefault="008149E3" w:rsidP="000240D6">
      <w:pPr>
        <w:jc w:val="center"/>
        <w:rPr>
          <w:sz w:val="28"/>
          <w:szCs w:val="28"/>
          <w:highlight w:val="yellow"/>
        </w:rPr>
      </w:pPr>
    </w:p>
    <w:p w14:paraId="4C08D8FA" w14:textId="77777777"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14:paraId="0A78D780" w14:textId="77777777" w:rsidR="0067129E" w:rsidRDefault="0067129E" w:rsidP="000240D6">
      <w:pPr>
        <w:jc w:val="center"/>
        <w:rPr>
          <w:sz w:val="28"/>
          <w:szCs w:val="28"/>
          <w:highlight w:val="yellow"/>
        </w:rPr>
      </w:pPr>
    </w:p>
    <w:p w14:paraId="58EFF375" w14:textId="77777777" w:rsidR="0067129E" w:rsidRDefault="0067129E" w:rsidP="000240D6">
      <w:pPr>
        <w:jc w:val="center"/>
        <w:rPr>
          <w:sz w:val="28"/>
          <w:szCs w:val="28"/>
          <w:highlight w:val="yellow"/>
        </w:rPr>
      </w:pPr>
    </w:p>
    <w:p w14:paraId="085BC4EC" w14:textId="77777777" w:rsidR="0067129E" w:rsidRPr="009B5360" w:rsidRDefault="0067129E" w:rsidP="000240D6">
      <w:pPr>
        <w:jc w:val="center"/>
        <w:rPr>
          <w:sz w:val="28"/>
          <w:szCs w:val="28"/>
          <w:highlight w:val="yellow"/>
        </w:rPr>
      </w:pPr>
    </w:p>
    <w:p w14:paraId="439E370C" w14:textId="77777777" w:rsidR="000240D6" w:rsidRPr="003B37A2" w:rsidRDefault="000240D6" w:rsidP="000240D6">
      <w:pPr>
        <w:jc w:val="center"/>
        <w:rPr>
          <w:sz w:val="28"/>
          <w:szCs w:val="28"/>
        </w:rPr>
      </w:pPr>
      <w:proofErr w:type="spellStart"/>
      <w:r w:rsidRPr="003B37A2">
        <w:rPr>
          <w:sz w:val="28"/>
          <w:szCs w:val="28"/>
        </w:rPr>
        <w:t>Ростов</w:t>
      </w:r>
      <w:proofErr w:type="spellEnd"/>
      <w:r w:rsidRPr="003B37A2">
        <w:rPr>
          <w:sz w:val="28"/>
          <w:szCs w:val="28"/>
        </w:rPr>
        <w:t xml:space="preserve"> –на -Дону</w:t>
      </w:r>
    </w:p>
    <w:p w14:paraId="27B2B2BC" w14:textId="79B30F76" w:rsidR="000240D6" w:rsidRPr="003B37A2" w:rsidRDefault="0067129E" w:rsidP="000240D6">
      <w:pPr>
        <w:jc w:val="center"/>
        <w:rPr>
          <w:sz w:val="28"/>
          <w:szCs w:val="28"/>
        </w:rPr>
      </w:pPr>
      <w:r w:rsidRPr="003B37A2">
        <w:rPr>
          <w:sz w:val="28"/>
          <w:szCs w:val="28"/>
        </w:rPr>
        <w:t>202</w:t>
      </w:r>
      <w:r w:rsidR="003B37A2" w:rsidRPr="003B37A2">
        <w:rPr>
          <w:sz w:val="28"/>
          <w:szCs w:val="28"/>
        </w:rPr>
        <w:t>5</w:t>
      </w:r>
    </w:p>
    <w:p w14:paraId="71F03445" w14:textId="77777777" w:rsidR="003B37A2" w:rsidRPr="008149E3" w:rsidRDefault="003B37A2" w:rsidP="000240D6">
      <w:pPr>
        <w:jc w:val="center"/>
        <w:rPr>
          <w:sz w:val="32"/>
          <w:szCs w:val="32"/>
        </w:rPr>
      </w:pPr>
    </w:p>
    <w:p w14:paraId="72818F54" w14:textId="55B124A6" w:rsidR="008149E3" w:rsidRPr="008149E3" w:rsidRDefault="008149E3" w:rsidP="00FD7D7D">
      <w:pPr>
        <w:autoSpaceDE w:val="0"/>
        <w:autoSpaceDN w:val="0"/>
        <w:adjustRightInd w:val="0"/>
        <w:spacing w:after="240"/>
        <w:ind w:firstLine="709"/>
        <w:jc w:val="center"/>
        <w:rPr>
          <w:rFonts w:eastAsia="Calibri"/>
          <w:b/>
          <w:sz w:val="28"/>
          <w:szCs w:val="28"/>
        </w:rPr>
      </w:pPr>
      <w:r w:rsidRPr="008149E3">
        <w:rPr>
          <w:rFonts w:eastAsia="Calibri"/>
          <w:b/>
          <w:sz w:val="28"/>
          <w:szCs w:val="28"/>
        </w:rPr>
        <w:lastRenderedPageBreak/>
        <w:t>Содержание учебного материала</w:t>
      </w:r>
    </w:p>
    <w:p w14:paraId="7F3D4E33" w14:textId="5B69C6C8" w:rsidR="00D137BA" w:rsidRPr="00D137BA" w:rsidRDefault="00D137BA" w:rsidP="00D137BA">
      <w:pPr>
        <w:pStyle w:val="a5"/>
        <w:rPr>
          <w:sz w:val="28"/>
          <w:szCs w:val="28"/>
        </w:rPr>
      </w:pPr>
      <w:r>
        <w:rPr>
          <w:rFonts w:ascii="TimesNewRomanPSMT" w:hAnsi="TimesNewRomanPSMT"/>
          <w:sz w:val="26"/>
          <w:szCs w:val="26"/>
        </w:rPr>
        <w:t>Лекционный материал представлен в учебном пособии «</w:t>
      </w:r>
      <w:r>
        <w:rPr>
          <w:rFonts w:ascii="TimesNewRomanPSMT" w:hAnsi="TimesNewRomanPSMT" w:hint="eastAsia"/>
          <w:sz w:val="26"/>
          <w:szCs w:val="26"/>
        </w:rPr>
        <w:t>Организация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психолого</w:t>
      </w:r>
      <w:r>
        <w:rPr>
          <w:rFonts w:ascii="TimesNewRomanPSMT" w:hAnsi="TimesNewRomanPSMT"/>
          <w:sz w:val="26"/>
          <w:szCs w:val="26"/>
        </w:rPr>
        <w:t>-</w:t>
      </w:r>
      <w:proofErr w:type="spellStart"/>
      <w:r>
        <w:rPr>
          <w:rFonts w:ascii="TimesNewRomanPSMT" w:hAnsi="TimesNewRomanPSMT" w:hint="eastAsia"/>
          <w:sz w:val="26"/>
          <w:szCs w:val="26"/>
        </w:rPr>
        <w:t>педагогическои</w:t>
      </w:r>
      <w:proofErr w:type="spellEnd"/>
      <w:r>
        <w:rPr>
          <w:rFonts w:ascii="TimesNewRomanPSMT" w:hAnsi="TimesNewRomanPSMT" w:hint="eastAsia"/>
          <w:sz w:val="26"/>
          <w:szCs w:val="26"/>
        </w:rPr>
        <w:t>̆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помощи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детям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раннего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возраста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с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ограниченными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возможностями</w:t>
      </w:r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 w:hint="eastAsia"/>
          <w:sz w:val="26"/>
          <w:szCs w:val="26"/>
        </w:rPr>
        <w:t>здоровья</w:t>
      </w:r>
      <w:r>
        <w:rPr>
          <w:rFonts w:ascii="TimesNewRomanPSMT" w:hAnsi="TimesNewRomanPSMT"/>
          <w:sz w:val="26"/>
          <w:szCs w:val="26"/>
        </w:rPr>
        <w:t xml:space="preserve">» // </w:t>
      </w:r>
      <w:proofErr w:type="spellStart"/>
      <w:r>
        <w:rPr>
          <w:rFonts w:ascii="TimesNewRomanPSMT" w:hAnsi="TimesNewRomanPSMT"/>
          <w:sz w:val="26"/>
          <w:szCs w:val="26"/>
        </w:rPr>
        <w:t>М.Л.Скуратовская</w:t>
      </w:r>
      <w:proofErr w:type="spellEnd"/>
      <w:r>
        <w:rPr>
          <w:rFonts w:ascii="TimesNewRomanPSMT" w:hAnsi="TimesNewRomanPSMT"/>
          <w:sz w:val="26"/>
          <w:szCs w:val="26"/>
        </w:rPr>
        <w:t xml:space="preserve">, </w:t>
      </w:r>
      <w:proofErr w:type="spellStart"/>
      <w:proofErr w:type="gramStart"/>
      <w:r>
        <w:rPr>
          <w:rFonts w:ascii="TimesNewRomanPSMT" w:hAnsi="TimesNewRomanPSMT"/>
          <w:sz w:val="26"/>
          <w:szCs w:val="26"/>
        </w:rPr>
        <w:t>Е.А.Климкина</w:t>
      </w:r>
      <w:proofErr w:type="spellEnd"/>
      <w:r>
        <w:rPr>
          <w:rFonts w:ascii="TimesNewRomanPSMT" w:hAnsi="TimesNewRomanPSMT"/>
          <w:sz w:val="26"/>
          <w:szCs w:val="26"/>
        </w:rPr>
        <w:t xml:space="preserve"> </w:t>
      </w:r>
      <w:r>
        <w:rPr>
          <w:rFonts w:ascii="TimesNewRomanPSMT" w:hAnsi="TimesNewRomanPSMT"/>
          <w:sz w:val="22"/>
          <w:szCs w:val="22"/>
        </w:rPr>
        <w:t>;</w:t>
      </w:r>
      <w:proofErr w:type="gram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 w:rsidRPr="00D137BA">
        <w:rPr>
          <w:rFonts w:ascii="TimesNewRomanPSMT" w:hAnsi="TimesNewRomanPSMT"/>
          <w:sz w:val="28"/>
          <w:szCs w:val="28"/>
        </w:rPr>
        <w:t>Донскои</w:t>
      </w:r>
      <w:proofErr w:type="spellEnd"/>
      <w:r w:rsidRPr="00D137BA">
        <w:rPr>
          <w:rFonts w:ascii="TimesNewRomanPSMT" w:hAnsi="TimesNewRomanPSMT"/>
          <w:sz w:val="28"/>
          <w:szCs w:val="28"/>
        </w:rPr>
        <w:t xml:space="preserve">̆ </w:t>
      </w:r>
      <w:proofErr w:type="spellStart"/>
      <w:r w:rsidRPr="00D137BA">
        <w:rPr>
          <w:rFonts w:ascii="TimesNewRomanPSMT" w:hAnsi="TimesNewRomanPSMT"/>
          <w:sz w:val="28"/>
          <w:szCs w:val="28"/>
        </w:rPr>
        <w:t>государственныи</w:t>
      </w:r>
      <w:proofErr w:type="spellEnd"/>
      <w:r w:rsidRPr="00D137BA">
        <w:rPr>
          <w:rFonts w:ascii="TimesNewRomanPSMT" w:hAnsi="TimesNewRomanPSMT"/>
          <w:sz w:val="28"/>
          <w:szCs w:val="28"/>
        </w:rPr>
        <w:t xml:space="preserve">̆ </w:t>
      </w:r>
      <w:proofErr w:type="spellStart"/>
      <w:r w:rsidRPr="00D137BA">
        <w:rPr>
          <w:rFonts w:ascii="TimesNewRomanPSMT" w:hAnsi="TimesNewRomanPSMT"/>
          <w:sz w:val="28"/>
          <w:szCs w:val="28"/>
        </w:rPr>
        <w:t>техническии</w:t>
      </w:r>
      <w:proofErr w:type="spellEnd"/>
      <w:r w:rsidRPr="00D137BA">
        <w:rPr>
          <w:rFonts w:ascii="TimesNewRomanPSMT" w:hAnsi="TimesNewRomanPSMT"/>
          <w:sz w:val="28"/>
          <w:szCs w:val="28"/>
        </w:rPr>
        <w:t xml:space="preserve">̆ университет. – </w:t>
      </w:r>
      <w:proofErr w:type="spellStart"/>
      <w:r w:rsidRPr="00D137BA">
        <w:rPr>
          <w:rFonts w:ascii="TimesNewRomanPSMT" w:hAnsi="TimesNewRomanPSMT"/>
          <w:sz w:val="28"/>
          <w:szCs w:val="28"/>
        </w:rPr>
        <w:t>Ростов</w:t>
      </w:r>
      <w:proofErr w:type="spellEnd"/>
      <w:r w:rsidRPr="00D137BA">
        <w:rPr>
          <w:rFonts w:ascii="TimesNewRomanPSMT" w:hAnsi="TimesNewRomanPSMT"/>
          <w:sz w:val="28"/>
          <w:szCs w:val="28"/>
        </w:rPr>
        <w:t>-на-</w:t>
      </w:r>
      <w:proofErr w:type="gramStart"/>
      <w:r w:rsidRPr="00D137BA">
        <w:rPr>
          <w:rFonts w:ascii="TimesNewRomanPSMT" w:hAnsi="TimesNewRomanPSMT"/>
          <w:sz w:val="28"/>
          <w:szCs w:val="28"/>
        </w:rPr>
        <w:t>Дону :</w:t>
      </w:r>
      <w:proofErr w:type="gramEnd"/>
      <w:r w:rsidRPr="00D137BA">
        <w:rPr>
          <w:rFonts w:ascii="TimesNewRomanPSMT" w:hAnsi="TimesNewRomanPSMT"/>
          <w:sz w:val="28"/>
          <w:szCs w:val="28"/>
        </w:rPr>
        <w:t xml:space="preserve"> ДГТУ, 2021. – 79 с</w:t>
      </w:r>
      <w:r w:rsidRPr="00D137BA">
        <w:rPr>
          <w:rFonts w:ascii="TimesNewRomanPSMT" w:hAnsi="TimesNewRomanPSMT"/>
          <w:sz w:val="28"/>
          <w:szCs w:val="28"/>
        </w:rPr>
        <w:t>.</w:t>
      </w:r>
      <w:r w:rsidRPr="00D137BA">
        <w:rPr>
          <w:rFonts w:ascii="TimesNewRomanPSMT" w:hAnsi="TimesNewRomanPSMT"/>
          <w:sz w:val="28"/>
          <w:szCs w:val="28"/>
        </w:rPr>
        <w:t xml:space="preserve"> </w:t>
      </w:r>
    </w:p>
    <w:p w14:paraId="1475B9B0" w14:textId="5A6F69DE" w:rsidR="00F735EB" w:rsidRPr="00D137BA" w:rsidRDefault="00F735EB" w:rsidP="00D137BA">
      <w:pPr>
        <w:pStyle w:val="a5"/>
        <w:ind w:firstLine="567"/>
      </w:pPr>
      <w:r>
        <w:rPr>
          <w:sz w:val="28"/>
          <w:szCs w:val="28"/>
        </w:rPr>
        <w:t>Бакалавры</w:t>
      </w:r>
      <w:r w:rsidRPr="002B61B0">
        <w:rPr>
          <w:sz w:val="28"/>
          <w:szCs w:val="28"/>
        </w:rPr>
        <w:t xml:space="preserve"> заочной формы обучения в соответствии с учебным планом выполняют</w:t>
      </w:r>
      <w:r>
        <w:rPr>
          <w:sz w:val="28"/>
          <w:szCs w:val="28"/>
        </w:rPr>
        <w:t xml:space="preserve"> </w:t>
      </w:r>
      <w:r w:rsidRPr="000C096C">
        <w:rPr>
          <w:sz w:val="28"/>
        </w:rPr>
        <w:t>по дисциплине «</w:t>
      </w:r>
      <w:r w:rsidRPr="003B37A2">
        <w:rPr>
          <w:sz w:val="28"/>
          <w:szCs w:val="28"/>
        </w:rPr>
        <w:t>Организация ранней психолого-педагогической помощи</w:t>
      </w:r>
      <w:r w:rsidRPr="000C096C">
        <w:rPr>
          <w:sz w:val="28"/>
        </w:rPr>
        <w:t>»</w:t>
      </w:r>
      <w:r>
        <w:rPr>
          <w:sz w:val="28"/>
        </w:rPr>
        <w:t xml:space="preserve"> </w:t>
      </w:r>
      <w:r w:rsidRPr="002B61B0">
        <w:rPr>
          <w:sz w:val="28"/>
          <w:szCs w:val="28"/>
        </w:rPr>
        <w:t xml:space="preserve">контрольную работу. Контрольная работа выполняется в форме написания реферата. </w:t>
      </w:r>
    </w:p>
    <w:p w14:paraId="03615BE6" w14:textId="77777777" w:rsidR="00F735EB" w:rsidRPr="008D0688" w:rsidRDefault="00F735EB" w:rsidP="00F735EB">
      <w:pPr>
        <w:tabs>
          <w:tab w:val="left" w:pos="360"/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711BCE">
        <w:rPr>
          <w:sz w:val="28"/>
          <w:szCs w:val="28"/>
        </w:rPr>
        <w:t xml:space="preserve">Студент-заочник обязан выполнить одну контрольную работу </w:t>
      </w:r>
      <w:r>
        <w:rPr>
          <w:sz w:val="28"/>
          <w:szCs w:val="28"/>
        </w:rPr>
        <w:t>по предмету</w:t>
      </w:r>
      <w:r w:rsidRPr="00711BCE">
        <w:rPr>
          <w:sz w:val="28"/>
          <w:szCs w:val="28"/>
        </w:rPr>
        <w:t>. Тема контрольной работы выбирается студентом</w:t>
      </w:r>
      <w:r>
        <w:rPr>
          <w:sz w:val="28"/>
          <w:szCs w:val="28"/>
        </w:rPr>
        <w:t xml:space="preserve"> из представленного списка </w:t>
      </w:r>
      <w:r>
        <w:rPr>
          <w:sz w:val="28"/>
          <w:szCs w:val="28"/>
        </w:rPr>
        <w:tab/>
      </w:r>
      <w:r w:rsidRPr="00711BCE">
        <w:rPr>
          <w:sz w:val="28"/>
          <w:szCs w:val="28"/>
        </w:rPr>
        <w:t xml:space="preserve"> в соответствии с последней цифрой номера зачетной книжки. Например, если последняя цифра номера зачетки – 4, то студент может выбрать </w:t>
      </w:r>
      <w:r w:rsidRPr="00711BCE">
        <w:rPr>
          <w:sz w:val="28"/>
          <w:szCs w:val="28"/>
          <w:u w:val="single"/>
        </w:rPr>
        <w:t>одну из тем</w:t>
      </w:r>
      <w:r w:rsidRPr="00711BCE">
        <w:rPr>
          <w:sz w:val="28"/>
          <w:szCs w:val="28"/>
        </w:rPr>
        <w:t xml:space="preserve"> под номерами </w:t>
      </w:r>
      <w:r w:rsidRPr="00711BCE">
        <w:rPr>
          <w:color w:val="000000"/>
          <w:sz w:val="28"/>
          <w:szCs w:val="28"/>
        </w:rPr>
        <w:t>4, 14, 24 или 34, если последняя цифра – 0, то может быть выбрана тема под номером 10, 20 или 30.</w:t>
      </w:r>
    </w:p>
    <w:p w14:paraId="490F3A8E" w14:textId="77777777" w:rsidR="00F735EB" w:rsidRPr="002B61B0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53486D">
        <w:rPr>
          <w:b/>
          <w:bCs/>
          <w:i/>
          <w:iCs/>
          <w:sz w:val="28"/>
          <w:szCs w:val="28"/>
          <w:lang w:eastAsia="en-US"/>
        </w:rPr>
        <w:t>Контрольная работа</w:t>
      </w:r>
      <w:r w:rsidRPr="002B61B0">
        <w:rPr>
          <w:sz w:val="28"/>
          <w:szCs w:val="28"/>
          <w:lang w:eastAsia="en-US"/>
        </w:rPr>
        <w:t xml:space="preserve">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14:paraId="684635AC" w14:textId="77777777" w:rsidR="00F735EB" w:rsidRPr="00F13267" w:rsidRDefault="00F735EB" w:rsidP="00F735EB">
      <w:pPr>
        <w:tabs>
          <w:tab w:val="left" w:pos="-142"/>
        </w:tabs>
        <w:ind w:firstLine="709"/>
        <w:jc w:val="both"/>
        <w:rPr>
          <w:sz w:val="28"/>
          <w:szCs w:val="28"/>
          <w:lang w:eastAsia="en-US"/>
        </w:rPr>
      </w:pPr>
      <w:r w:rsidRPr="002B61B0">
        <w:rPr>
          <w:sz w:val="28"/>
          <w:szCs w:val="28"/>
          <w:lang w:eastAsia="en-US"/>
        </w:rPr>
        <w:t>При подготовки контрольной работы студенту необходимо обратить внимание на:</w:t>
      </w:r>
    </w:p>
    <w:p w14:paraId="6885EA63" w14:textId="77777777" w:rsidR="00F735EB" w:rsidRPr="002B61B0" w:rsidRDefault="00F735EB" w:rsidP="00F735EB">
      <w:pPr>
        <w:pStyle w:val="a3"/>
        <w:numPr>
          <w:ilvl w:val="0"/>
          <w:numId w:val="9"/>
        </w:numPr>
        <w:tabs>
          <w:tab w:val="left" w:pos="-142"/>
        </w:tabs>
        <w:ind w:left="0" w:firstLine="709"/>
        <w:jc w:val="both"/>
        <w:rPr>
          <w:sz w:val="28"/>
          <w:szCs w:val="28"/>
        </w:rPr>
      </w:pPr>
      <w:r w:rsidRPr="002B61B0">
        <w:rPr>
          <w:sz w:val="28"/>
          <w:szCs w:val="28"/>
        </w:rPr>
        <w:t xml:space="preserve"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2B61B0">
        <w:rPr>
          <w:rFonts w:eastAsia="TimesNewRoman"/>
          <w:sz w:val="28"/>
          <w:szCs w:val="28"/>
        </w:rPr>
        <w:t>обобщающие авторскую позицию по поставленной проблеме);</w:t>
      </w:r>
    </w:p>
    <w:p w14:paraId="747DCF2C" w14:textId="77777777" w:rsidR="00F735EB" w:rsidRPr="008D0688" w:rsidRDefault="00F735EB" w:rsidP="00F735EB">
      <w:pPr>
        <w:pStyle w:val="a3"/>
        <w:numPr>
          <w:ilvl w:val="0"/>
          <w:numId w:val="9"/>
        </w:numPr>
        <w:tabs>
          <w:tab w:val="left" w:pos="-142"/>
        </w:tabs>
        <w:ind w:left="0" w:firstLine="709"/>
        <w:jc w:val="both"/>
        <w:rPr>
          <w:sz w:val="28"/>
          <w:szCs w:val="28"/>
        </w:rPr>
      </w:pPr>
      <w:r w:rsidRPr="002B61B0">
        <w:rPr>
          <w:sz w:val="28"/>
          <w:szCs w:val="28"/>
        </w:rPr>
        <w:t>соблюдение требований по оформлению (правильное оформление текста р</w:t>
      </w:r>
      <w:r>
        <w:rPr>
          <w:sz w:val="28"/>
          <w:szCs w:val="28"/>
        </w:rPr>
        <w:t>е</w:t>
      </w:r>
      <w:r w:rsidRPr="002B61B0">
        <w:rPr>
          <w:sz w:val="28"/>
          <w:szCs w:val="28"/>
        </w:rPr>
        <w:t>ферата, ссылок на используемые литературные источники; соблюдение требований к объему реферата; грамотность и культура изложения)</w:t>
      </w:r>
      <w:r>
        <w:rPr>
          <w:sz w:val="28"/>
          <w:szCs w:val="28"/>
        </w:rPr>
        <w:t>.</w:t>
      </w:r>
    </w:p>
    <w:p w14:paraId="1981CAD1" w14:textId="77777777" w:rsidR="00F735EB" w:rsidRPr="00796359" w:rsidRDefault="00F735EB" w:rsidP="00F735EB">
      <w:pPr>
        <w:ind w:firstLine="709"/>
        <w:jc w:val="both"/>
        <w:textAlignment w:val="baseline"/>
        <w:rPr>
          <w:b/>
          <w:sz w:val="28"/>
          <w:szCs w:val="28"/>
        </w:rPr>
      </w:pPr>
      <w:r w:rsidRPr="00796359">
        <w:rPr>
          <w:b/>
          <w:sz w:val="28"/>
          <w:szCs w:val="28"/>
        </w:rPr>
        <w:t>Требования к структуре реферата:</w:t>
      </w:r>
    </w:p>
    <w:p w14:paraId="234E62C2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t>1.</w:t>
      </w:r>
      <w:r w:rsidRPr="00796359">
        <w:rPr>
          <w:sz w:val="28"/>
          <w:szCs w:val="28"/>
        </w:rPr>
        <w:tab/>
        <w:t>Титульный лист.</w:t>
      </w:r>
    </w:p>
    <w:p w14:paraId="112F741C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t>2.</w:t>
      </w:r>
      <w:r w:rsidRPr="00796359">
        <w:rPr>
          <w:sz w:val="28"/>
          <w:szCs w:val="28"/>
        </w:rPr>
        <w:tab/>
        <w:t>Оглавление.</w:t>
      </w:r>
    </w:p>
    <w:p w14:paraId="64862286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t>3.</w:t>
      </w:r>
      <w:r w:rsidRPr="00796359">
        <w:rPr>
          <w:sz w:val="28"/>
          <w:szCs w:val="28"/>
        </w:rPr>
        <w:tab/>
        <w:t>Введение (не более 2 страниц). Во введении необходимо обосновать актуальность темы, очертить область исследования, объект исследования, основные цели и задачи исследования.</w:t>
      </w:r>
    </w:p>
    <w:p w14:paraId="08E74C0B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lastRenderedPageBreak/>
        <w:t>4.</w:t>
      </w:r>
      <w:r w:rsidRPr="00796359">
        <w:rPr>
          <w:sz w:val="28"/>
          <w:szCs w:val="28"/>
        </w:rPr>
        <w:tab/>
        <w:t>Основная часть: в ней раскрывается суть исследуемой проблемы, проводится обзор литературы по предмету исследования.</w:t>
      </w:r>
    </w:p>
    <w:p w14:paraId="2C5D01E9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t>5.</w:t>
      </w:r>
      <w:r w:rsidRPr="00796359">
        <w:rPr>
          <w:sz w:val="28"/>
          <w:szCs w:val="28"/>
        </w:rPr>
        <w:tab/>
        <w:t xml:space="preserve"> Заключение (1-2 страницы). </w:t>
      </w:r>
    </w:p>
    <w:p w14:paraId="071F1F2A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t>6.</w:t>
      </w:r>
      <w:r w:rsidRPr="00796359">
        <w:rPr>
          <w:sz w:val="28"/>
          <w:szCs w:val="28"/>
        </w:rPr>
        <w:tab/>
        <w:t xml:space="preserve">Список использованной литературы </w:t>
      </w:r>
      <w:r>
        <w:rPr>
          <w:sz w:val="28"/>
          <w:szCs w:val="28"/>
        </w:rPr>
        <w:t>и/</w:t>
      </w:r>
      <w:r w:rsidRPr="00711BCE">
        <w:rPr>
          <w:bCs/>
          <w:iCs/>
          <w:sz w:val="28"/>
          <w:szCs w:val="28"/>
        </w:rPr>
        <w:t>или приводятся ссылки на электронные ресурсы</w:t>
      </w:r>
    </w:p>
    <w:p w14:paraId="4FFB47BA" w14:textId="77777777" w:rsidR="00F735EB" w:rsidRPr="00796359" w:rsidRDefault="00F735EB" w:rsidP="00F735EB">
      <w:pPr>
        <w:ind w:firstLine="709"/>
        <w:jc w:val="both"/>
        <w:textAlignment w:val="baseline"/>
        <w:rPr>
          <w:b/>
          <w:sz w:val="28"/>
          <w:szCs w:val="28"/>
        </w:rPr>
      </w:pPr>
      <w:r w:rsidRPr="00796359">
        <w:rPr>
          <w:b/>
          <w:sz w:val="28"/>
          <w:szCs w:val="28"/>
        </w:rPr>
        <w:t>Требования к объему и оформлению:</w:t>
      </w:r>
    </w:p>
    <w:p w14:paraId="75FB909F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t>1.</w:t>
      </w:r>
      <w:r w:rsidRPr="00796359">
        <w:rPr>
          <w:sz w:val="28"/>
          <w:szCs w:val="28"/>
        </w:rPr>
        <w:tab/>
        <w:t xml:space="preserve"> Объем реферата должен составлять 10-12 стр.</w:t>
      </w:r>
      <w:r>
        <w:rPr>
          <w:sz w:val="28"/>
          <w:szCs w:val="28"/>
        </w:rPr>
        <w:t xml:space="preserve"> (печатного текста или 15 страниц рукописного текста).</w:t>
      </w:r>
    </w:p>
    <w:p w14:paraId="4EE80CBC" w14:textId="77777777" w:rsidR="00F735EB" w:rsidRPr="00796359" w:rsidRDefault="00F735EB" w:rsidP="00F735EB">
      <w:pPr>
        <w:ind w:firstLine="709"/>
        <w:jc w:val="both"/>
        <w:textAlignment w:val="baseline"/>
        <w:rPr>
          <w:sz w:val="28"/>
          <w:szCs w:val="28"/>
        </w:rPr>
      </w:pPr>
      <w:r w:rsidRPr="00796359">
        <w:rPr>
          <w:sz w:val="28"/>
          <w:szCs w:val="28"/>
        </w:rPr>
        <w:t>2.</w:t>
      </w:r>
      <w:r w:rsidRPr="00796359">
        <w:rPr>
          <w:sz w:val="28"/>
          <w:szCs w:val="28"/>
        </w:rPr>
        <w:tab/>
        <w:t xml:space="preserve"> шрифт Times New </w:t>
      </w:r>
      <w:proofErr w:type="spellStart"/>
      <w:r w:rsidRPr="00796359">
        <w:rPr>
          <w:sz w:val="28"/>
          <w:szCs w:val="28"/>
        </w:rPr>
        <w:t>Roman</w:t>
      </w:r>
      <w:proofErr w:type="spellEnd"/>
      <w:r w:rsidRPr="00796359">
        <w:rPr>
          <w:sz w:val="28"/>
          <w:szCs w:val="28"/>
        </w:rPr>
        <w:t>; шрифт 14; межстрочное расстояние 1,5, поля: сверху 2,5 см, снизу - 2 см, слева - 3 см, справа 1,5 см</w:t>
      </w:r>
    </w:p>
    <w:p w14:paraId="373D7492" w14:textId="77777777" w:rsidR="00F735EB" w:rsidRPr="00796359" w:rsidRDefault="00F735EB" w:rsidP="00F735EB">
      <w:pPr>
        <w:ind w:firstLine="709"/>
        <w:jc w:val="both"/>
        <w:textAlignment w:val="baseline"/>
        <w:rPr>
          <w:b/>
          <w:sz w:val="28"/>
          <w:szCs w:val="28"/>
        </w:rPr>
      </w:pPr>
      <w:r w:rsidRPr="00796359">
        <w:rPr>
          <w:b/>
          <w:sz w:val="28"/>
          <w:szCs w:val="28"/>
        </w:rPr>
        <w:t>Критерии оценки выполненного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9"/>
        <w:gridCol w:w="496"/>
      </w:tblGrid>
      <w:tr w:rsidR="00F735EB" w:rsidRPr="00796359" w14:paraId="1139902B" w14:textId="77777777" w:rsidTr="002F3F56">
        <w:tc>
          <w:tcPr>
            <w:tcW w:w="0" w:type="auto"/>
            <w:hideMark/>
          </w:tcPr>
          <w:p w14:paraId="4BADCA92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Титульный лист</w:t>
            </w:r>
          </w:p>
        </w:tc>
        <w:tc>
          <w:tcPr>
            <w:tcW w:w="0" w:type="auto"/>
          </w:tcPr>
          <w:p w14:paraId="65413275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35EB" w:rsidRPr="00796359" w14:paraId="16ADB3AA" w14:textId="77777777" w:rsidTr="002F3F56">
        <w:tc>
          <w:tcPr>
            <w:tcW w:w="0" w:type="auto"/>
            <w:hideMark/>
          </w:tcPr>
          <w:p w14:paraId="685C770B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Оглавление.</w:t>
            </w:r>
          </w:p>
        </w:tc>
        <w:tc>
          <w:tcPr>
            <w:tcW w:w="0" w:type="auto"/>
          </w:tcPr>
          <w:p w14:paraId="3E4FCE64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35EB" w:rsidRPr="00796359" w14:paraId="2B5384B8" w14:textId="77777777" w:rsidTr="002F3F56">
        <w:tc>
          <w:tcPr>
            <w:tcW w:w="0" w:type="auto"/>
            <w:hideMark/>
          </w:tcPr>
          <w:p w14:paraId="20D2325D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Введение</w:t>
            </w:r>
          </w:p>
        </w:tc>
        <w:tc>
          <w:tcPr>
            <w:tcW w:w="0" w:type="auto"/>
          </w:tcPr>
          <w:p w14:paraId="3AE2D6B4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35EB" w:rsidRPr="00796359" w14:paraId="491DD7E4" w14:textId="77777777" w:rsidTr="002F3F56">
        <w:tc>
          <w:tcPr>
            <w:tcW w:w="0" w:type="auto"/>
            <w:hideMark/>
          </w:tcPr>
          <w:p w14:paraId="3E174BB4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Основная часть</w:t>
            </w:r>
          </w:p>
        </w:tc>
        <w:tc>
          <w:tcPr>
            <w:tcW w:w="0" w:type="auto"/>
          </w:tcPr>
          <w:p w14:paraId="1EC00F76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35EB" w:rsidRPr="00796359" w14:paraId="7A19CD36" w14:textId="77777777" w:rsidTr="002F3F56">
        <w:tc>
          <w:tcPr>
            <w:tcW w:w="0" w:type="auto"/>
            <w:hideMark/>
          </w:tcPr>
          <w:p w14:paraId="18F01E3F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Заключение</w:t>
            </w:r>
          </w:p>
        </w:tc>
        <w:tc>
          <w:tcPr>
            <w:tcW w:w="0" w:type="auto"/>
          </w:tcPr>
          <w:p w14:paraId="4EC51740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35EB" w:rsidRPr="00796359" w14:paraId="5C90C2F6" w14:textId="77777777" w:rsidTr="002F3F56">
        <w:tc>
          <w:tcPr>
            <w:tcW w:w="0" w:type="auto"/>
            <w:hideMark/>
          </w:tcPr>
          <w:p w14:paraId="4AE27E16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Список использованной литературы. Использование не менее 5 литературных источников</w:t>
            </w:r>
          </w:p>
        </w:tc>
        <w:tc>
          <w:tcPr>
            <w:tcW w:w="0" w:type="auto"/>
          </w:tcPr>
          <w:p w14:paraId="6E0BFA5D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35EB" w:rsidRPr="00796359" w14:paraId="26F5C02E" w14:textId="77777777" w:rsidTr="002F3F56">
        <w:tc>
          <w:tcPr>
            <w:tcW w:w="0" w:type="auto"/>
            <w:hideMark/>
          </w:tcPr>
          <w:p w14:paraId="389436E7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Объем, выводы</w:t>
            </w:r>
          </w:p>
        </w:tc>
        <w:tc>
          <w:tcPr>
            <w:tcW w:w="0" w:type="auto"/>
          </w:tcPr>
          <w:p w14:paraId="290B0619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35EB" w:rsidRPr="00796359" w14:paraId="78124BF5" w14:textId="77777777" w:rsidTr="002F3F56">
        <w:tc>
          <w:tcPr>
            <w:tcW w:w="0" w:type="auto"/>
            <w:hideMark/>
          </w:tcPr>
          <w:p w14:paraId="3CDA690C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Шрифт, межстрочное расстояние, поля</w:t>
            </w:r>
          </w:p>
        </w:tc>
        <w:tc>
          <w:tcPr>
            <w:tcW w:w="0" w:type="auto"/>
          </w:tcPr>
          <w:p w14:paraId="21FCBE03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735EB" w:rsidRPr="00796359" w14:paraId="4EC68756" w14:textId="77777777" w:rsidTr="002F3F56">
        <w:tc>
          <w:tcPr>
            <w:tcW w:w="0" w:type="auto"/>
            <w:hideMark/>
          </w:tcPr>
          <w:p w14:paraId="70F8F228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Грамотное, последовательное раскрытие перечисленных вопросов с формулированием адекватных выводов</w:t>
            </w:r>
          </w:p>
        </w:tc>
        <w:tc>
          <w:tcPr>
            <w:tcW w:w="0" w:type="auto"/>
          </w:tcPr>
          <w:p w14:paraId="196EE7FD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35EB" w:rsidRPr="00796359" w14:paraId="5A07DAB2" w14:textId="77777777" w:rsidTr="002F3F56">
        <w:tc>
          <w:tcPr>
            <w:tcW w:w="0" w:type="auto"/>
            <w:hideMark/>
          </w:tcPr>
          <w:p w14:paraId="3142D173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 w:rsidRPr="00796359">
              <w:rPr>
                <w:sz w:val="28"/>
                <w:szCs w:val="28"/>
              </w:rPr>
              <w:t>Владение представленным материалом</w:t>
            </w:r>
          </w:p>
        </w:tc>
        <w:tc>
          <w:tcPr>
            <w:tcW w:w="0" w:type="auto"/>
          </w:tcPr>
          <w:p w14:paraId="6B69EF22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35EB" w:rsidRPr="00796359" w14:paraId="305347C1" w14:textId="77777777" w:rsidTr="002F3F56">
        <w:tc>
          <w:tcPr>
            <w:tcW w:w="0" w:type="auto"/>
          </w:tcPr>
          <w:p w14:paraId="7A5DB55A" w14:textId="77777777" w:rsidR="00F735EB" w:rsidRPr="00796359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14:paraId="780343F7" w14:textId="77777777" w:rsidR="00F735EB" w:rsidRDefault="00F735EB" w:rsidP="002F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14:paraId="05F475AF" w14:textId="77777777" w:rsidR="00F735EB" w:rsidRPr="002B61B0" w:rsidRDefault="00F735EB" w:rsidP="00F735EB">
      <w:pPr>
        <w:ind w:firstLine="709"/>
        <w:jc w:val="both"/>
        <w:rPr>
          <w:sz w:val="28"/>
          <w:szCs w:val="28"/>
          <w:lang w:eastAsia="en-US"/>
        </w:rPr>
      </w:pPr>
    </w:p>
    <w:p w14:paraId="0E536164" w14:textId="77777777" w:rsidR="00F735EB" w:rsidRPr="002B61B0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2B61B0">
        <w:rPr>
          <w:sz w:val="28"/>
          <w:szCs w:val="28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14:paraId="2FCBF040" w14:textId="77777777" w:rsidR="00F735EB" w:rsidRPr="002B61B0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2B61B0">
        <w:rPr>
          <w:sz w:val="28"/>
          <w:szCs w:val="28"/>
          <w:lang w:eastAsia="en-US"/>
        </w:rPr>
        <w:t xml:space="preserve"> 1. Титульный лист с указанием варианта.</w:t>
      </w:r>
    </w:p>
    <w:p w14:paraId="3DCCA68F" w14:textId="77777777" w:rsidR="00F735EB" w:rsidRPr="002B61B0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2B61B0">
        <w:rPr>
          <w:sz w:val="28"/>
          <w:szCs w:val="28"/>
          <w:lang w:eastAsia="en-US"/>
        </w:rPr>
        <w:t xml:space="preserve"> 2. Текст должен быть написан грамотно в редакторе Word. Шрифт: Times New </w:t>
      </w:r>
      <w:proofErr w:type="spellStart"/>
      <w:r w:rsidRPr="002B61B0">
        <w:rPr>
          <w:sz w:val="28"/>
          <w:szCs w:val="28"/>
          <w:lang w:eastAsia="en-US"/>
        </w:rPr>
        <w:t>Roman</w:t>
      </w:r>
      <w:proofErr w:type="spellEnd"/>
      <w:r w:rsidRPr="002B61B0">
        <w:rPr>
          <w:sz w:val="28"/>
          <w:szCs w:val="28"/>
          <w:lang w:eastAsia="en-US"/>
        </w:rPr>
        <w:t>, кегль – 14, интервал – полуторный. Выравнивание по ширине. Все поля по 20 см.</w:t>
      </w:r>
    </w:p>
    <w:p w14:paraId="6F1E9795" w14:textId="77777777" w:rsidR="00F735EB" w:rsidRPr="002B61B0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2B61B0">
        <w:rPr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03AA34F4" w14:textId="77777777" w:rsidR="00F735EB" w:rsidRPr="002B61B0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2B61B0">
        <w:rPr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14:paraId="33BE37DA" w14:textId="77777777" w:rsidR="00F735EB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2B61B0">
        <w:rPr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23717D6A" w14:textId="77777777" w:rsidR="00F735EB" w:rsidRPr="007321DE" w:rsidRDefault="00F735EB" w:rsidP="00F735EB">
      <w:pPr>
        <w:ind w:firstLine="709"/>
        <w:jc w:val="both"/>
        <w:rPr>
          <w:sz w:val="28"/>
          <w:szCs w:val="28"/>
          <w:lang w:eastAsia="en-US"/>
        </w:rPr>
      </w:pPr>
      <w:r w:rsidRPr="00711BCE">
        <w:rPr>
          <w:sz w:val="28"/>
          <w:szCs w:val="28"/>
        </w:rPr>
        <w:lastRenderedPageBreak/>
        <w:t>Контрольная работа должна быть сдана на проверку заранее, не позднее чем за 2-3 недели до начала сессии. Узнать результаты проверенной работы нужно также заранее - ДО зачета, при необходимости доработать (в комментариях кратко указываются замечания)</w:t>
      </w:r>
      <w:r>
        <w:rPr>
          <w:sz w:val="28"/>
          <w:szCs w:val="28"/>
        </w:rPr>
        <w:t xml:space="preserve">. </w:t>
      </w:r>
      <w:r w:rsidRPr="00711BCE">
        <w:rPr>
          <w:sz w:val="28"/>
          <w:szCs w:val="28"/>
          <w:lang w:eastAsia="en-US"/>
        </w:rPr>
        <w:t>Сроки представления контрольной работы при этом не изменяются.</w:t>
      </w:r>
    </w:p>
    <w:p w14:paraId="53E50F78" w14:textId="77777777" w:rsidR="00F735EB" w:rsidRPr="000D6ADB" w:rsidRDefault="00F735EB" w:rsidP="00F735EB">
      <w:pPr>
        <w:ind w:firstLine="567"/>
        <w:contextualSpacing/>
        <w:jc w:val="both"/>
        <w:rPr>
          <w:vanish/>
          <w:sz w:val="28"/>
          <w:szCs w:val="28"/>
          <w:lang w:eastAsia="en-US"/>
        </w:rPr>
      </w:pPr>
      <w:r w:rsidRPr="00711BCE">
        <w:rPr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(на зачёте) в виде собеседования по теме контрольной работы, т.е. </w:t>
      </w:r>
      <w:r w:rsidRPr="00711BCE">
        <w:rPr>
          <w:b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711BCE">
        <w:rPr>
          <w:color w:val="000000"/>
          <w:sz w:val="28"/>
          <w:szCs w:val="28"/>
        </w:rPr>
        <w:t xml:space="preserve">, ответить на возможные </w:t>
      </w:r>
      <w:r w:rsidRPr="00711BCE">
        <w:rPr>
          <w:b/>
          <w:color w:val="000000"/>
          <w:sz w:val="28"/>
          <w:szCs w:val="28"/>
        </w:rPr>
        <w:t>дополнительные вопросы в пределах темы</w:t>
      </w:r>
      <w:r w:rsidRPr="00711BCE">
        <w:rPr>
          <w:color w:val="000000"/>
          <w:sz w:val="28"/>
          <w:szCs w:val="28"/>
        </w:rPr>
        <w:t xml:space="preserve"> и ответить на один/два вопроса из приведенного ниже </w:t>
      </w:r>
      <w:r w:rsidRPr="00711BCE">
        <w:rPr>
          <w:b/>
          <w:color w:val="000000"/>
          <w:sz w:val="28"/>
          <w:szCs w:val="28"/>
        </w:rPr>
        <w:t>перечня вопросов к зачету</w:t>
      </w:r>
      <w:r w:rsidRPr="00711BCE">
        <w:rPr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</w:t>
      </w:r>
    </w:p>
    <w:p w14:paraId="158F3EC5" w14:textId="77777777" w:rsidR="00F735EB" w:rsidRPr="000D6ADB" w:rsidRDefault="00F735EB" w:rsidP="00F735EB">
      <w:pPr>
        <w:ind w:firstLine="567"/>
        <w:contextualSpacing/>
        <w:jc w:val="both"/>
        <w:rPr>
          <w:sz w:val="28"/>
          <w:szCs w:val="28"/>
          <w:lang w:eastAsia="en-US"/>
        </w:rPr>
      </w:pPr>
    </w:p>
    <w:p w14:paraId="3367CCAE" w14:textId="77777777" w:rsidR="00F735EB" w:rsidRPr="000D6ADB" w:rsidRDefault="00F735EB" w:rsidP="00F735EB">
      <w:pPr>
        <w:ind w:firstLine="567"/>
        <w:contextualSpacing/>
        <w:jc w:val="both"/>
        <w:rPr>
          <w:sz w:val="28"/>
          <w:szCs w:val="28"/>
        </w:rPr>
      </w:pPr>
    </w:p>
    <w:p w14:paraId="30240322" w14:textId="77777777" w:rsidR="00F735EB" w:rsidRPr="000D6ADB" w:rsidRDefault="00F735EB" w:rsidP="00F735EB">
      <w:pPr>
        <w:ind w:firstLine="567"/>
        <w:contextualSpacing/>
        <w:jc w:val="center"/>
        <w:rPr>
          <w:b/>
        </w:rPr>
      </w:pPr>
      <w:r w:rsidRPr="000D6ADB">
        <w:rPr>
          <w:b/>
        </w:rPr>
        <w:t>Критерии оценки</w:t>
      </w: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2537"/>
        <w:gridCol w:w="5084"/>
        <w:gridCol w:w="2410"/>
      </w:tblGrid>
      <w:tr w:rsidR="00F735EB" w:rsidRPr="000D6ADB" w14:paraId="41E17729" w14:textId="77777777" w:rsidTr="002F3F56">
        <w:trPr>
          <w:trHeight w:val="495"/>
        </w:trPr>
        <w:tc>
          <w:tcPr>
            <w:tcW w:w="2537" w:type="dxa"/>
          </w:tcPr>
          <w:p w14:paraId="7098F39C" w14:textId="77777777" w:rsidR="00F735EB" w:rsidRPr="000D6ADB" w:rsidRDefault="00F735EB" w:rsidP="002F3F56">
            <w:pPr>
              <w:ind w:firstLine="567"/>
              <w:contextualSpacing/>
              <w:jc w:val="center"/>
            </w:pPr>
            <w:r w:rsidRPr="000D6ADB">
              <w:t>Критерий</w:t>
            </w:r>
          </w:p>
        </w:tc>
        <w:tc>
          <w:tcPr>
            <w:tcW w:w="5084" w:type="dxa"/>
          </w:tcPr>
          <w:p w14:paraId="36C693B8" w14:textId="77777777" w:rsidR="00F735EB" w:rsidRPr="000D6ADB" w:rsidRDefault="00F735EB" w:rsidP="002F3F56">
            <w:pPr>
              <w:ind w:firstLine="567"/>
              <w:contextualSpacing/>
              <w:jc w:val="center"/>
            </w:pPr>
            <w:r w:rsidRPr="000D6ADB">
              <w:t>Показатель</w:t>
            </w:r>
          </w:p>
        </w:tc>
        <w:tc>
          <w:tcPr>
            <w:tcW w:w="2410" w:type="dxa"/>
          </w:tcPr>
          <w:p w14:paraId="7B1DD0D5" w14:textId="77777777" w:rsidR="00F735EB" w:rsidRPr="000D6ADB" w:rsidRDefault="00F735EB" w:rsidP="002F3F56">
            <w:pPr>
              <w:ind w:firstLine="567"/>
              <w:contextualSpacing/>
              <w:jc w:val="center"/>
            </w:pPr>
            <w:r w:rsidRPr="000D6ADB">
              <w:t xml:space="preserve">Максимальное </w:t>
            </w:r>
            <w:proofErr w:type="spellStart"/>
            <w:r w:rsidRPr="000D6ADB">
              <w:t>колич</w:t>
            </w:r>
            <w:proofErr w:type="spellEnd"/>
            <w:r w:rsidRPr="000D6ADB">
              <w:t>. баллов</w:t>
            </w:r>
          </w:p>
        </w:tc>
      </w:tr>
      <w:tr w:rsidR="00F735EB" w:rsidRPr="000D6ADB" w14:paraId="77A3F683" w14:textId="77777777" w:rsidTr="002F3F56">
        <w:tc>
          <w:tcPr>
            <w:tcW w:w="2537" w:type="dxa"/>
          </w:tcPr>
          <w:p w14:paraId="01A53C6F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1 Степень раскрытия сущности вопроса</w:t>
            </w:r>
          </w:p>
          <w:p w14:paraId="3B0C2E50" w14:textId="77777777" w:rsidR="00F735EB" w:rsidRPr="000D6ADB" w:rsidRDefault="00F735EB" w:rsidP="002F3F56">
            <w:pPr>
              <w:ind w:firstLine="567"/>
              <w:contextualSpacing/>
              <w:jc w:val="both"/>
            </w:pPr>
          </w:p>
        </w:tc>
        <w:tc>
          <w:tcPr>
            <w:tcW w:w="5084" w:type="dxa"/>
          </w:tcPr>
          <w:p w14:paraId="5D59918C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- соответствие содержания теме вопроса;</w:t>
            </w:r>
          </w:p>
          <w:p w14:paraId="50318F09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- полнота и глубина раскрытия основных понятий и определений;</w:t>
            </w:r>
          </w:p>
          <w:p w14:paraId="18492AAF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- умение работать с литературой, систематизировать и структурировать материал;</w:t>
            </w:r>
          </w:p>
          <w:p w14:paraId="49F729F4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- умение обобщать, сопоставлять данные различных источников.</w:t>
            </w:r>
          </w:p>
        </w:tc>
        <w:tc>
          <w:tcPr>
            <w:tcW w:w="2410" w:type="dxa"/>
          </w:tcPr>
          <w:p w14:paraId="2A116031" w14:textId="77777777" w:rsidR="00F735EB" w:rsidRPr="000D6ADB" w:rsidRDefault="00F735EB" w:rsidP="002F3F56">
            <w:pPr>
              <w:ind w:firstLine="567"/>
              <w:contextualSpacing/>
              <w:jc w:val="center"/>
            </w:pPr>
            <w:r w:rsidRPr="000D6ADB">
              <w:t>15</w:t>
            </w:r>
          </w:p>
        </w:tc>
      </w:tr>
      <w:tr w:rsidR="00F735EB" w:rsidRPr="000D6ADB" w14:paraId="780A4958" w14:textId="77777777" w:rsidTr="002F3F56">
        <w:tc>
          <w:tcPr>
            <w:tcW w:w="2537" w:type="dxa"/>
          </w:tcPr>
          <w:p w14:paraId="68350110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2 Соблюдение требований по оформлению</w:t>
            </w:r>
          </w:p>
        </w:tc>
        <w:tc>
          <w:tcPr>
            <w:tcW w:w="5084" w:type="dxa"/>
          </w:tcPr>
          <w:p w14:paraId="5476BE38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- правильное оформление текста, списка используемых источников;</w:t>
            </w:r>
          </w:p>
          <w:p w14:paraId="6A6C4A66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- соблюдение требований к объему;</w:t>
            </w:r>
          </w:p>
          <w:p w14:paraId="576F2603" w14:textId="77777777" w:rsidR="00F735EB" w:rsidRPr="000D6ADB" w:rsidRDefault="00F735EB" w:rsidP="002F3F56">
            <w:pPr>
              <w:ind w:firstLine="567"/>
              <w:contextualSpacing/>
              <w:jc w:val="both"/>
            </w:pPr>
            <w:r w:rsidRPr="000D6ADB">
              <w:t>- грамотность и культура изложения</w:t>
            </w:r>
          </w:p>
        </w:tc>
        <w:tc>
          <w:tcPr>
            <w:tcW w:w="2410" w:type="dxa"/>
          </w:tcPr>
          <w:p w14:paraId="5E121DB3" w14:textId="77777777" w:rsidR="00F735EB" w:rsidRPr="000D6ADB" w:rsidRDefault="00F735EB" w:rsidP="002F3F56">
            <w:pPr>
              <w:ind w:firstLine="567"/>
              <w:contextualSpacing/>
              <w:jc w:val="center"/>
            </w:pPr>
            <w:r w:rsidRPr="000D6ADB">
              <w:t>5</w:t>
            </w:r>
          </w:p>
        </w:tc>
      </w:tr>
    </w:tbl>
    <w:p w14:paraId="3DACB5B2" w14:textId="77777777" w:rsidR="00F735EB" w:rsidRDefault="00F735EB" w:rsidP="00F735EB">
      <w:pPr>
        <w:jc w:val="both"/>
        <w:rPr>
          <w:sz w:val="28"/>
          <w:szCs w:val="28"/>
        </w:rPr>
      </w:pPr>
    </w:p>
    <w:p w14:paraId="25C349C1" w14:textId="77777777" w:rsidR="00F735EB" w:rsidRDefault="00F735EB" w:rsidP="00F735EB">
      <w:pPr>
        <w:ind w:firstLine="709"/>
        <w:jc w:val="both"/>
        <w:rPr>
          <w:sz w:val="28"/>
          <w:szCs w:val="28"/>
        </w:rPr>
      </w:pPr>
    </w:p>
    <w:p w14:paraId="4FF12DA8" w14:textId="77777777" w:rsidR="00F735EB" w:rsidRDefault="00F735EB" w:rsidP="00F735EB">
      <w:pPr>
        <w:ind w:firstLine="709"/>
        <w:jc w:val="both"/>
        <w:rPr>
          <w:sz w:val="28"/>
          <w:szCs w:val="28"/>
        </w:rPr>
      </w:pPr>
      <w:r w:rsidRPr="002B61B0"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</w:t>
      </w:r>
      <w:r>
        <w:rPr>
          <w:sz w:val="28"/>
          <w:szCs w:val="28"/>
        </w:rPr>
        <w:t>студент</w:t>
      </w:r>
      <w:r w:rsidRPr="002B61B0">
        <w:rPr>
          <w:sz w:val="28"/>
          <w:szCs w:val="28"/>
        </w:rPr>
        <w:t xml:space="preserve"> приступает к сдаче промежуточной аттестации в форме </w:t>
      </w:r>
      <w:r>
        <w:rPr>
          <w:sz w:val="28"/>
          <w:szCs w:val="28"/>
        </w:rPr>
        <w:t>зачета/</w:t>
      </w:r>
      <w:r w:rsidRPr="002B61B0">
        <w:rPr>
          <w:sz w:val="28"/>
          <w:szCs w:val="28"/>
        </w:rPr>
        <w:t>экзамена</w:t>
      </w:r>
      <w:r>
        <w:rPr>
          <w:sz w:val="28"/>
          <w:szCs w:val="28"/>
        </w:rPr>
        <w:t>.</w:t>
      </w:r>
    </w:p>
    <w:p w14:paraId="35FCAA89" w14:textId="727156E0" w:rsidR="00163BDB" w:rsidRDefault="00F735EB" w:rsidP="00F735EB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i/>
          <w:iCs/>
          <w:sz w:val="28"/>
          <w:szCs w:val="28"/>
        </w:rPr>
      </w:pPr>
      <w:r w:rsidRPr="00075FC7">
        <w:rPr>
          <w:i/>
          <w:iCs/>
          <w:sz w:val="28"/>
          <w:szCs w:val="28"/>
        </w:rPr>
        <w:t>Темы контрольной работы.</w:t>
      </w:r>
    </w:p>
    <w:p w14:paraId="7B8814C6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>1.Психолого-педагогическое сопровождение детей раннего возраста в период адаптации к дошкольному образовательному учреждению.</w:t>
      </w:r>
    </w:p>
    <w:p w14:paraId="2E91F3CE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2. Особенности психолого-медико-педагогического сопровождения соматически ослабленных детей раннего возраста. </w:t>
      </w:r>
    </w:p>
    <w:p w14:paraId="3042F3B0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3. Педагогические условия развития детей раннего возраста. </w:t>
      </w:r>
    </w:p>
    <w:p w14:paraId="138B7637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4. Медицинские аспекты развития детей раннего возраста. </w:t>
      </w:r>
    </w:p>
    <w:p w14:paraId="6842D633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5. Формирование высших психических функций в раннем возрасте. </w:t>
      </w:r>
    </w:p>
    <w:p w14:paraId="67204189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B66CC8">
        <w:rPr>
          <w:sz w:val="28"/>
          <w:szCs w:val="28"/>
        </w:rPr>
        <w:t xml:space="preserve">Проблемы раннего психолого-медико-педагогического сопровождения. </w:t>
      </w:r>
    </w:p>
    <w:p w14:paraId="5B7F0AE5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>7. Психолого-медико-педагогический консилиум в ДОУ.</w:t>
      </w:r>
    </w:p>
    <w:p w14:paraId="33D1E323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8. Сенсорное развитие детей раннего возраста. </w:t>
      </w:r>
    </w:p>
    <w:p w14:paraId="1603776E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lastRenderedPageBreak/>
        <w:t xml:space="preserve">9. Интеллектуальное развитие детей раннего возраста. </w:t>
      </w:r>
    </w:p>
    <w:p w14:paraId="1E0975E7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10. Речевое развитие детей раннего возраста. </w:t>
      </w:r>
    </w:p>
    <w:p w14:paraId="6BFCE892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11. Влияние семьи на возникновение и течение психосоматических заболеваний у детей раннего возраста. </w:t>
      </w:r>
    </w:p>
    <w:p w14:paraId="60731815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12. Формирование предпосылок связной речи у детей раннего возраста. </w:t>
      </w:r>
    </w:p>
    <w:p w14:paraId="3A6FBED0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13. Предметные игры детей раннего возраста. </w:t>
      </w:r>
    </w:p>
    <w:p w14:paraId="6BF7FB97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14. Эмоциональное развитие детей раннего возраста. </w:t>
      </w:r>
    </w:p>
    <w:p w14:paraId="237BBB61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15. Дидактические игры и упражнения для детей раннего возраста. </w:t>
      </w:r>
    </w:p>
    <w:p w14:paraId="5CD044E3" w14:textId="77777777" w:rsidR="00F735EB" w:rsidRPr="00B66CC8" w:rsidRDefault="00F735EB" w:rsidP="00F735EB">
      <w:pPr>
        <w:suppressAutoHyphens/>
        <w:ind w:firstLine="709"/>
        <w:contextualSpacing/>
        <w:jc w:val="both"/>
        <w:rPr>
          <w:sz w:val="28"/>
          <w:szCs w:val="28"/>
        </w:rPr>
      </w:pPr>
      <w:r w:rsidRPr="00B66CC8">
        <w:rPr>
          <w:sz w:val="28"/>
          <w:szCs w:val="28"/>
        </w:rPr>
        <w:t xml:space="preserve">16. Особенности диагностики детей раннего возраста. </w:t>
      </w:r>
    </w:p>
    <w:p w14:paraId="08338283" w14:textId="77777777" w:rsidR="00D137BA" w:rsidRDefault="00D137BA" w:rsidP="00D137BA">
      <w:pPr>
        <w:ind w:firstLine="709"/>
        <w:jc w:val="center"/>
        <w:rPr>
          <w:b/>
          <w:sz w:val="28"/>
          <w:szCs w:val="28"/>
          <w:lang w:eastAsia="en-US"/>
        </w:rPr>
      </w:pPr>
    </w:p>
    <w:p w14:paraId="14A447BE" w14:textId="0BAD08B3" w:rsidR="00D137BA" w:rsidRPr="0005542E" w:rsidRDefault="00D137BA" w:rsidP="00D137BA">
      <w:pPr>
        <w:ind w:firstLine="709"/>
        <w:jc w:val="center"/>
        <w:rPr>
          <w:b/>
          <w:sz w:val="28"/>
          <w:szCs w:val="28"/>
          <w:lang w:eastAsia="en-US"/>
        </w:rPr>
      </w:pPr>
      <w:r w:rsidRPr="0005542E">
        <w:rPr>
          <w:b/>
          <w:sz w:val="28"/>
          <w:szCs w:val="28"/>
          <w:lang w:eastAsia="en-US"/>
        </w:rPr>
        <w:t>Методические указания по подготовке к экзамену</w:t>
      </w:r>
    </w:p>
    <w:p w14:paraId="7D60F8B2" w14:textId="77777777" w:rsidR="00D137BA" w:rsidRPr="0005542E" w:rsidRDefault="00D137BA" w:rsidP="00D137BA">
      <w:pPr>
        <w:ind w:firstLine="709"/>
        <w:jc w:val="both"/>
        <w:rPr>
          <w:sz w:val="28"/>
          <w:szCs w:val="28"/>
          <w:lang w:eastAsia="en-US"/>
        </w:rPr>
      </w:pPr>
      <w:r w:rsidRPr="0005542E">
        <w:rPr>
          <w:sz w:val="28"/>
          <w:szCs w:val="28"/>
          <w:lang w:eastAsia="en-US"/>
        </w:rPr>
        <w:t>Промежуточная аттестация – форма заключительной проверки знаний, умений, навыков, степени сформированности общекультурных и профессиональных компетенций. Проводится в форме экзамена.</w:t>
      </w:r>
    </w:p>
    <w:p w14:paraId="0C31B91B" w14:textId="77777777" w:rsidR="00D137BA" w:rsidRPr="0005542E" w:rsidRDefault="00D137BA" w:rsidP="00D137BA">
      <w:pPr>
        <w:ind w:firstLine="709"/>
        <w:jc w:val="both"/>
        <w:rPr>
          <w:sz w:val="28"/>
          <w:szCs w:val="28"/>
          <w:lang w:eastAsia="en-US"/>
        </w:rPr>
      </w:pPr>
      <w:r w:rsidRPr="0005542E">
        <w:rPr>
          <w:sz w:val="28"/>
          <w:szCs w:val="28"/>
          <w:lang w:eastAsia="en-US"/>
        </w:rPr>
        <w:t>Необходимо начинать готовиться к промежуточной аттестации заранее, составляя план на каждый день подготовки. Перед началом подготовки необходимо просмотреть весь материал и отложить тот, что хорошо знаком, а начинать учить незнакомый, новый.</w:t>
      </w:r>
    </w:p>
    <w:p w14:paraId="6A96FE9F" w14:textId="77777777" w:rsidR="00D137BA" w:rsidRPr="0005542E" w:rsidRDefault="00D137BA" w:rsidP="00D137BA">
      <w:pPr>
        <w:ind w:firstLine="709"/>
        <w:jc w:val="both"/>
        <w:rPr>
          <w:sz w:val="28"/>
          <w:szCs w:val="28"/>
          <w:lang w:eastAsia="en-US"/>
        </w:rPr>
      </w:pPr>
      <w:r w:rsidRPr="0005542E">
        <w:rPr>
          <w:sz w:val="28"/>
          <w:szCs w:val="28"/>
          <w:lang w:eastAsia="en-US"/>
        </w:rPr>
        <w:t>К трудно запоминаемому материалу необходимо возвращаться несколько раз. Заучиваемый материал лучше разбить на смысловые части, стараясь, чтобы их количество не превышало семи. Смысловые части материала необходимо укрупнять и обобщать, выражая главную мысль одной фразой. Текст можно сократить, представив его в виде схемы. При этом восприятие и качество запоминания значительно улучшаются за счет большей образности записи.</w:t>
      </w:r>
    </w:p>
    <w:p w14:paraId="3DB31458" w14:textId="77777777" w:rsidR="00D137BA" w:rsidRPr="0005542E" w:rsidRDefault="00D137BA" w:rsidP="00D137BA">
      <w:pPr>
        <w:ind w:firstLine="709"/>
        <w:jc w:val="both"/>
        <w:rPr>
          <w:sz w:val="28"/>
          <w:szCs w:val="28"/>
          <w:lang w:eastAsia="en-US"/>
        </w:rPr>
      </w:pPr>
      <w:r w:rsidRPr="0005542E">
        <w:rPr>
          <w:sz w:val="28"/>
          <w:szCs w:val="28"/>
          <w:lang w:eastAsia="en-US"/>
        </w:rPr>
        <w:t>Рекомендуется использовать различные приемы для лучшего понимания и запоминания материала: чертить схемы, оформлять материал в таблицы, конспектировать с выделением пунктов плана. Можно также практиковать написание вопросов в виде краткого, тезисного изложения материала. Пересказ текста своими словами приводит к лучшему его запоминанию, по сравнению с многократным чтением, поскольку это активная, организованная целью умственная работа.</w:t>
      </w:r>
    </w:p>
    <w:p w14:paraId="1A20541B" w14:textId="77777777" w:rsidR="00D137BA" w:rsidRDefault="00D137BA" w:rsidP="00D137BA">
      <w:pPr>
        <w:ind w:firstLine="709"/>
        <w:jc w:val="both"/>
        <w:rPr>
          <w:sz w:val="28"/>
          <w:szCs w:val="28"/>
          <w:lang w:eastAsia="en-US"/>
        </w:rPr>
      </w:pPr>
      <w:r w:rsidRPr="0005542E">
        <w:rPr>
          <w:sz w:val="28"/>
          <w:szCs w:val="28"/>
          <w:lang w:eastAsia="en-US"/>
        </w:rPr>
        <w:t>При подготовке к промежуточной аттестации необходимо чередовать теоретические и практические вопросы, что разнообразит деятельность, обеспечивая ей большую эффективность. Активную интеллектуальную деятельность необходимо чередовать также с упражнениями, способствующими снятию внутреннего напряжения, усталости, достижению расслабления.</w:t>
      </w:r>
    </w:p>
    <w:p w14:paraId="4F31DE93" w14:textId="77777777" w:rsidR="00D137BA" w:rsidRPr="00574BC1" w:rsidRDefault="00D137BA" w:rsidP="00D137BA">
      <w:pPr>
        <w:keepNext/>
        <w:keepLines/>
        <w:widowControl w:val="0"/>
        <w:autoSpaceDE w:val="0"/>
        <w:autoSpaceDN w:val="0"/>
        <w:adjustRightInd w:val="0"/>
        <w:spacing w:before="240"/>
        <w:jc w:val="center"/>
        <w:outlineLvl w:val="0"/>
        <w:rPr>
          <w:b/>
          <w:sz w:val="28"/>
          <w:szCs w:val="28"/>
        </w:rPr>
      </w:pPr>
      <w:r w:rsidRPr="00574BC1">
        <w:rPr>
          <w:b/>
          <w:sz w:val="28"/>
          <w:szCs w:val="28"/>
        </w:rPr>
        <w:t xml:space="preserve">Вопросы к </w:t>
      </w:r>
      <w:r>
        <w:rPr>
          <w:b/>
          <w:sz w:val="28"/>
          <w:szCs w:val="28"/>
        </w:rPr>
        <w:t>экзамену</w:t>
      </w:r>
    </w:p>
    <w:p w14:paraId="47348392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Психолого-медико-педагогическая диагностика детей раннего возраста. </w:t>
      </w:r>
    </w:p>
    <w:p w14:paraId="44A84D88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Особенности развития речи детей 0-3лет. </w:t>
      </w:r>
    </w:p>
    <w:p w14:paraId="07B33DEA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>Психолого-медико-педагогические комиссии детей раннего возраста.</w:t>
      </w:r>
    </w:p>
    <w:p w14:paraId="025AF5E1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Особенности сенсорного развития детей 0-3х лет. </w:t>
      </w:r>
    </w:p>
    <w:p w14:paraId="7697713B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Особенности психолого-медико-педагогического сопровождения беременных женщин. </w:t>
      </w:r>
    </w:p>
    <w:p w14:paraId="2ADFE2FE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lastRenderedPageBreak/>
        <w:t xml:space="preserve">Роль семьи в процессе психолого-медико-педагогического сопровождения детей раннего возраста. </w:t>
      </w:r>
    </w:p>
    <w:p w14:paraId="6A13ECBC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Особенности интеллектуального развития детей 0-3х лет. </w:t>
      </w:r>
    </w:p>
    <w:p w14:paraId="196DC68F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Особенности физического развития детей 0-3х лет. </w:t>
      </w:r>
    </w:p>
    <w:p w14:paraId="236722C2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Организация психолого-медико-педагогического сопровождения детей раннего возраста. </w:t>
      </w:r>
    </w:p>
    <w:p w14:paraId="46AD38E7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4BC1">
        <w:rPr>
          <w:sz w:val="28"/>
          <w:szCs w:val="28"/>
        </w:rPr>
        <w:t>Принципы психолого-медико-педагогического сопровождения детей раннего возраста.</w:t>
      </w:r>
    </w:p>
    <w:p w14:paraId="7E6CDA3E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Основные направления работы с семьями детей 0-3х лет. </w:t>
      </w:r>
    </w:p>
    <w:p w14:paraId="30FD850B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Участие родителей в психолого-медико-педагогическом сопровождении детей раннего возраста. </w:t>
      </w:r>
    </w:p>
    <w:p w14:paraId="08E5CEE4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Факторы риска нарушений развития в раннем возрасте. </w:t>
      </w:r>
    </w:p>
    <w:p w14:paraId="733EB6C6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Направления, формы и методы работы по привлечению родителей в процесс сопровождения детей раннего возраста. </w:t>
      </w:r>
    </w:p>
    <w:p w14:paraId="47F6C1BD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Учреждения, осуществляющие сопровождение детей раннего возраста. </w:t>
      </w:r>
    </w:p>
    <w:p w14:paraId="60735A95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Профилактическая функция системы сопровождения детей раннего возраста. </w:t>
      </w:r>
    </w:p>
    <w:p w14:paraId="4466E7B0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 xml:space="preserve">Перинатальное консультирование. </w:t>
      </w:r>
    </w:p>
    <w:p w14:paraId="3AD31172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Психолого-педагогическое сопровождение детей раннего возраста в период адаптации к дошкольному образовательному учреждению.</w:t>
      </w:r>
    </w:p>
    <w:p w14:paraId="4E511955" w14:textId="77777777" w:rsidR="00D137BA" w:rsidRPr="00574BC1" w:rsidRDefault="00D137BA" w:rsidP="00D137BA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574BC1">
        <w:rPr>
          <w:sz w:val="28"/>
          <w:szCs w:val="28"/>
        </w:rPr>
        <w:t>Факторы риска нарушения развития в перинатальных и постнатальный период развития детей 0-3х лет.</w:t>
      </w:r>
    </w:p>
    <w:p w14:paraId="1845A055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Особенности психолого-медико-педагогического сопровождения соматически ослабленных детей раннего возраста. </w:t>
      </w:r>
    </w:p>
    <w:p w14:paraId="4224972C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Педагогические условия развития детей раннего возраста. </w:t>
      </w:r>
    </w:p>
    <w:p w14:paraId="10C858F7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Медицинские аспекты развития детей раннего возраста. </w:t>
      </w:r>
    </w:p>
    <w:p w14:paraId="7109B75F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Формирование высших психических функций в раннем возрасте. </w:t>
      </w:r>
    </w:p>
    <w:p w14:paraId="1CCCA7D5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Проблемы раннего психолого-медико-педагогического сопровождения. </w:t>
      </w:r>
    </w:p>
    <w:p w14:paraId="724F54A4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Психолого-медико-педагогический консилиум в ДОУ.</w:t>
      </w:r>
    </w:p>
    <w:p w14:paraId="686F159B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Сенсорное развитие детей раннего возраста. </w:t>
      </w:r>
    </w:p>
    <w:p w14:paraId="089CC915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Интеллектуальное развитие детей раннего возраста. </w:t>
      </w:r>
    </w:p>
    <w:p w14:paraId="01DAE214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Речевое развитие детей раннего возраста. </w:t>
      </w:r>
    </w:p>
    <w:p w14:paraId="451FDCA0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Влияние семьи на возникновение и течение психосоматических заболеваний у детей раннего возраста. </w:t>
      </w:r>
    </w:p>
    <w:p w14:paraId="725FCB47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Формирование предпосылок связной речи у детей раннего возраста. </w:t>
      </w:r>
    </w:p>
    <w:p w14:paraId="60065BE0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Предметные игры детей раннего возраста. </w:t>
      </w:r>
    </w:p>
    <w:p w14:paraId="6EFF8E98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Дидактические игры и упражнения для детей раннего возраста. </w:t>
      </w:r>
    </w:p>
    <w:p w14:paraId="5D0E3E79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Особенности диагностики детей раннего возраста. </w:t>
      </w:r>
    </w:p>
    <w:p w14:paraId="067F9F52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bCs/>
          <w:sz w:val="28"/>
          <w:szCs w:val="28"/>
        </w:rPr>
        <w:t>Общие вопросы создания системы помощи детям раннего возраста.</w:t>
      </w:r>
    </w:p>
    <w:p w14:paraId="690FCDD3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bCs/>
          <w:sz w:val="28"/>
          <w:szCs w:val="28"/>
        </w:rPr>
        <w:t>Организация психолого- медико-педагогических комиссий и служб раннего вмешательства.</w:t>
      </w:r>
    </w:p>
    <w:p w14:paraId="1E580AF8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bCs/>
          <w:sz w:val="28"/>
          <w:szCs w:val="28"/>
        </w:rPr>
        <w:t>Психолого-медико- педагогическое сопровождение беременных женщин</w:t>
      </w:r>
    </w:p>
    <w:p w14:paraId="32A9947A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bCs/>
          <w:sz w:val="28"/>
          <w:szCs w:val="28"/>
        </w:rPr>
        <w:t>Психолого-медико- педагогические особенности детей 0-3х лет.</w:t>
      </w:r>
    </w:p>
    <w:p w14:paraId="2EB1D1A1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bCs/>
          <w:sz w:val="28"/>
          <w:szCs w:val="28"/>
        </w:rPr>
        <w:t xml:space="preserve">Проблемы раннего детства: психолого-медико- педагогическая оценка </w:t>
      </w:r>
      <w:r w:rsidRPr="00574BC1">
        <w:rPr>
          <w:bCs/>
          <w:sz w:val="28"/>
          <w:szCs w:val="28"/>
        </w:rPr>
        <w:lastRenderedPageBreak/>
        <w:t>развития детей раннего возраста.</w:t>
      </w:r>
    </w:p>
    <w:p w14:paraId="76C3E800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bCs/>
          <w:sz w:val="28"/>
          <w:szCs w:val="28"/>
        </w:rPr>
        <w:t>Психолого-медико- педагогическое сопровождение семей детей раннего возраста.</w:t>
      </w:r>
    </w:p>
    <w:p w14:paraId="54A83206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bCs/>
          <w:sz w:val="28"/>
          <w:szCs w:val="28"/>
        </w:rPr>
        <w:t xml:space="preserve">Коррекционные программы </w:t>
      </w:r>
      <w:r w:rsidRPr="00574BC1">
        <w:rPr>
          <w:sz w:val="28"/>
          <w:szCs w:val="28"/>
        </w:rPr>
        <w:t>на основе личностно-ориентированного и индивидуально-дифференцированного подходов к детям раннего возраста.</w:t>
      </w:r>
    </w:p>
    <w:p w14:paraId="5393EAEB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Состояние и перспективы развития системы психолого-медико-педагогической помощи в России</w:t>
      </w:r>
    </w:p>
    <w:p w14:paraId="6CA811EF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Принципы организации системы психолого-медико-педагогической помощи детям раннего возраста.</w:t>
      </w:r>
    </w:p>
    <w:p w14:paraId="06C4F27E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Эмоциональное развитие детей раннего возраста. </w:t>
      </w:r>
    </w:p>
    <w:p w14:paraId="4C977835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 xml:space="preserve">Межведомственное взаимодействие при организации психолого-медико-педагогического сопровождения детей раннего возраста. </w:t>
      </w:r>
    </w:p>
    <w:p w14:paraId="69EB5814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Психолого- медико-педагогическое сопровождение детей от 0-3х 9 лет по территориальному признаку (город, сельская местность).</w:t>
      </w:r>
    </w:p>
    <w:p w14:paraId="049ED468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Программы комплексного сопровождения по подготовки к родам и материнству.</w:t>
      </w:r>
    </w:p>
    <w:p w14:paraId="5C4744CA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Профилактическая функция системы сопровождения детей раннего возраста.</w:t>
      </w:r>
    </w:p>
    <w:p w14:paraId="3526DD43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Учет индивидуальных особенностей детей при организации психолого- медико-педагогического сопровождения.</w:t>
      </w:r>
    </w:p>
    <w:p w14:paraId="2F03320D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Состояние и перспективы развития системы психолого-медико-педагогической помощи за рубежом.</w:t>
      </w:r>
    </w:p>
    <w:p w14:paraId="28A3E6FA" w14:textId="77777777" w:rsidR="00D137BA" w:rsidRPr="00574BC1" w:rsidRDefault="00D137BA" w:rsidP="00D137BA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74BC1">
        <w:rPr>
          <w:sz w:val="28"/>
          <w:szCs w:val="28"/>
        </w:rPr>
        <w:t>Структура, организация, методы реализации сопровождения беременности.</w:t>
      </w:r>
    </w:p>
    <w:p w14:paraId="32E0DEE3" w14:textId="77777777" w:rsidR="00D137BA" w:rsidRPr="00574BC1" w:rsidRDefault="00D137BA" w:rsidP="00D137BA">
      <w:pPr>
        <w:textAlignment w:val="baseline"/>
        <w:rPr>
          <w:sz w:val="28"/>
          <w:szCs w:val="28"/>
        </w:rPr>
      </w:pPr>
    </w:p>
    <w:p w14:paraId="77D36AAD" w14:textId="77777777" w:rsidR="00D137BA" w:rsidRPr="00C31E35" w:rsidRDefault="00D137BA" w:rsidP="00D137BA">
      <w:pPr>
        <w:ind w:left="720"/>
        <w:jc w:val="both"/>
        <w:rPr>
          <w:i/>
          <w:sz w:val="28"/>
          <w:szCs w:val="28"/>
        </w:rPr>
      </w:pPr>
      <w:r w:rsidRPr="00C31E35">
        <w:rPr>
          <w:i/>
          <w:sz w:val="28"/>
          <w:szCs w:val="28"/>
        </w:rPr>
        <w:t xml:space="preserve">Критерии оценки: </w:t>
      </w:r>
      <w:r w:rsidRPr="00C31E35">
        <w:rPr>
          <w:sz w:val="28"/>
          <w:szCs w:val="28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14:paraId="04B0623E" w14:textId="77777777" w:rsidR="00D137BA" w:rsidRPr="00C31E35" w:rsidRDefault="00D137BA" w:rsidP="00D137BA">
      <w:pPr>
        <w:ind w:firstLine="567"/>
        <w:jc w:val="both"/>
        <w:rPr>
          <w:sz w:val="28"/>
          <w:szCs w:val="28"/>
        </w:rPr>
      </w:pPr>
      <w:r w:rsidRPr="00C31E35">
        <w:rPr>
          <w:i/>
          <w:sz w:val="28"/>
          <w:szCs w:val="28"/>
        </w:rPr>
        <w:t xml:space="preserve">Шкалы оценивания: </w:t>
      </w:r>
      <w:r w:rsidRPr="00C31E35">
        <w:rPr>
          <w:sz w:val="28"/>
          <w:szCs w:val="28"/>
        </w:rPr>
        <w:t>Максимальное количество баллов за первый вопрос – 40 баллов, за второй вопрос – 60 баллов (итого максимальное количество баллов за экзамен – 100 баллов).</w:t>
      </w:r>
    </w:p>
    <w:p w14:paraId="37944BEF" w14:textId="7DB58D81" w:rsidR="00D137BA" w:rsidRPr="0005542E" w:rsidRDefault="00D137BA" w:rsidP="00D137BA">
      <w:pPr>
        <w:ind w:firstLine="709"/>
        <w:jc w:val="both"/>
        <w:rPr>
          <w:sz w:val="28"/>
          <w:szCs w:val="28"/>
          <w:lang w:eastAsia="en-US"/>
        </w:rPr>
      </w:pPr>
      <w:r w:rsidRPr="00C31E35">
        <w:rPr>
          <w:sz w:val="28"/>
          <w:szCs w:val="28"/>
        </w:rPr>
        <w:t>Проверка качества подготовки студентов на экзаменах заканчивается выставлением отметок по принятой пятибалльной шкале</w:t>
      </w:r>
    </w:p>
    <w:p w14:paraId="65474501" w14:textId="77777777" w:rsidR="00D137BA" w:rsidRPr="00796359" w:rsidRDefault="00D137BA" w:rsidP="00D137BA">
      <w:pPr>
        <w:ind w:firstLine="709"/>
        <w:jc w:val="both"/>
        <w:rPr>
          <w:sz w:val="28"/>
          <w:szCs w:val="28"/>
          <w:lang w:eastAsia="en-US"/>
        </w:rPr>
      </w:pPr>
    </w:p>
    <w:p w14:paraId="5956D53F" w14:textId="77777777" w:rsidR="00F735EB" w:rsidRPr="00F735EB" w:rsidRDefault="00F735EB" w:rsidP="00F735EB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sectPr w:rsidR="00F735EB" w:rsidRPr="00F735EB" w:rsidSect="00CF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C7B15"/>
    <w:multiLevelType w:val="hybridMultilevel"/>
    <w:tmpl w:val="964A1482"/>
    <w:lvl w:ilvl="0" w:tplc="6FE2BE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3291BD1"/>
    <w:multiLevelType w:val="hybridMultilevel"/>
    <w:tmpl w:val="AE4AE0A0"/>
    <w:lvl w:ilvl="0" w:tplc="F68C179A">
      <w:numFmt w:val="bullet"/>
      <w:lvlText w:val=""/>
      <w:lvlJc w:val="left"/>
      <w:pPr>
        <w:ind w:left="13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DA398A">
      <w:numFmt w:val="bullet"/>
      <w:lvlText w:val=""/>
      <w:lvlJc w:val="left"/>
      <w:pPr>
        <w:ind w:left="8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3CECFDE">
      <w:numFmt w:val="bullet"/>
      <w:lvlText w:val="•"/>
      <w:lvlJc w:val="left"/>
      <w:pPr>
        <w:ind w:left="687" w:hanging="284"/>
      </w:pPr>
      <w:rPr>
        <w:rFonts w:hint="default"/>
        <w:lang w:val="ru-RU" w:eastAsia="en-US" w:bidi="ar-SA"/>
      </w:rPr>
    </w:lvl>
    <w:lvl w:ilvl="3" w:tplc="23FCD9A0">
      <w:numFmt w:val="bullet"/>
      <w:lvlText w:val="•"/>
      <w:lvlJc w:val="left"/>
      <w:pPr>
        <w:ind w:left="534" w:hanging="284"/>
      </w:pPr>
      <w:rPr>
        <w:rFonts w:hint="default"/>
        <w:lang w:val="ru-RU" w:eastAsia="en-US" w:bidi="ar-SA"/>
      </w:rPr>
    </w:lvl>
    <w:lvl w:ilvl="4" w:tplc="503EED0C">
      <w:numFmt w:val="bullet"/>
      <w:lvlText w:val="•"/>
      <w:lvlJc w:val="left"/>
      <w:pPr>
        <w:ind w:left="381" w:hanging="284"/>
      </w:pPr>
      <w:rPr>
        <w:rFonts w:hint="default"/>
        <w:lang w:val="ru-RU" w:eastAsia="en-US" w:bidi="ar-SA"/>
      </w:rPr>
    </w:lvl>
    <w:lvl w:ilvl="5" w:tplc="A3C8A0F4">
      <w:numFmt w:val="bullet"/>
      <w:lvlText w:val="•"/>
      <w:lvlJc w:val="left"/>
      <w:pPr>
        <w:ind w:left="228" w:hanging="284"/>
      </w:pPr>
      <w:rPr>
        <w:rFonts w:hint="default"/>
        <w:lang w:val="ru-RU" w:eastAsia="en-US" w:bidi="ar-SA"/>
      </w:rPr>
    </w:lvl>
    <w:lvl w:ilvl="6" w:tplc="2158AA42">
      <w:numFmt w:val="bullet"/>
      <w:lvlText w:val="•"/>
      <w:lvlJc w:val="left"/>
      <w:pPr>
        <w:ind w:left="75" w:hanging="284"/>
      </w:pPr>
      <w:rPr>
        <w:rFonts w:hint="default"/>
        <w:lang w:val="ru-RU" w:eastAsia="en-US" w:bidi="ar-SA"/>
      </w:rPr>
    </w:lvl>
    <w:lvl w:ilvl="7" w:tplc="4AF89680">
      <w:numFmt w:val="bullet"/>
      <w:lvlText w:val="•"/>
      <w:lvlJc w:val="left"/>
      <w:pPr>
        <w:ind w:left="-78" w:hanging="284"/>
      </w:pPr>
      <w:rPr>
        <w:rFonts w:hint="default"/>
        <w:lang w:val="ru-RU" w:eastAsia="en-US" w:bidi="ar-SA"/>
      </w:rPr>
    </w:lvl>
    <w:lvl w:ilvl="8" w:tplc="2108B22E">
      <w:numFmt w:val="bullet"/>
      <w:lvlText w:val="•"/>
      <w:lvlJc w:val="left"/>
      <w:pPr>
        <w:ind w:left="-231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3D907140"/>
    <w:multiLevelType w:val="hybridMultilevel"/>
    <w:tmpl w:val="C49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04EDF"/>
    <w:multiLevelType w:val="hybridMultilevel"/>
    <w:tmpl w:val="0A468D14"/>
    <w:lvl w:ilvl="0" w:tplc="FBCA25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979A8CCC">
      <w:start w:val="1"/>
      <w:numFmt w:val="decimal"/>
      <w:suff w:val="space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B2CBE"/>
    <w:multiLevelType w:val="hybridMultilevel"/>
    <w:tmpl w:val="EFAACEE0"/>
    <w:lvl w:ilvl="0" w:tplc="31584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551809"/>
    <w:multiLevelType w:val="hybridMultilevel"/>
    <w:tmpl w:val="9DCAFCEE"/>
    <w:lvl w:ilvl="0" w:tplc="F25437CC">
      <w:start w:val="1"/>
      <w:numFmt w:val="decimal"/>
      <w:lvlText w:val="%1."/>
      <w:lvlJc w:val="left"/>
      <w:pPr>
        <w:ind w:left="844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78E8E4">
      <w:start w:val="1"/>
      <w:numFmt w:val="decimal"/>
      <w:lvlText w:val="%2."/>
      <w:lvlJc w:val="left"/>
      <w:pPr>
        <w:ind w:left="133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34E764">
      <w:start w:val="1"/>
      <w:numFmt w:val="decimal"/>
      <w:lvlText w:val="%3."/>
      <w:lvlJc w:val="left"/>
      <w:pPr>
        <w:ind w:left="133" w:hanging="5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DB2E278">
      <w:numFmt w:val="bullet"/>
      <w:lvlText w:val="•"/>
      <w:lvlJc w:val="left"/>
      <w:pPr>
        <w:ind w:left="877" w:hanging="514"/>
      </w:pPr>
      <w:rPr>
        <w:rFonts w:hint="default"/>
        <w:lang w:val="ru-RU" w:eastAsia="en-US" w:bidi="ar-SA"/>
      </w:rPr>
    </w:lvl>
    <w:lvl w:ilvl="4" w:tplc="9C68E06C">
      <w:numFmt w:val="bullet"/>
      <w:lvlText w:val="•"/>
      <w:lvlJc w:val="left"/>
      <w:pPr>
        <w:ind w:left="675" w:hanging="514"/>
      </w:pPr>
      <w:rPr>
        <w:rFonts w:hint="default"/>
        <w:lang w:val="ru-RU" w:eastAsia="en-US" w:bidi="ar-SA"/>
      </w:rPr>
    </w:lvl>
    <w:lvl w:ilvl="5" w:tplc="1BF6EBBC">
      <w:numFmt w:val="bullet"/>
      <w:lvlText w:val="•"/>
      <w:lvlJc w:val="left"/>
      <w:pPr>
        <w:ind w:left="473" w:hanging="514"/>
      </w:pPr>
      <w:rPr>
        <w:rFonts w:hint="default"/>
        <w:lang w:val="ru-RU" w:eastAsia="en-US" w:bidi="ar-SA"/>
      </w:rPr>
    </w:lvl>
    <w:lvl w:ilvl="6" w:tplc="1CFC740E">
      <w:numFmt w:val="bullet"/>
      <w:lvlText w:val="•"/>
      <w:lvlJc w:val="left"/>
      <w:pPr>
        <w:ind w:left="270" w:hanging="514"/>
      </w:pPr>
      <w:rPr>
        <w:rFonts w:hint="default"/>
        <w:lang w:val="ru-RU" w:eastAsia="en-US" w:bidi="ar-SA"/>
      </w:rPr>
    </w:lvl>
    <w:lvl w:ilvl="7" w:tplc="C9FC7730">
      <w:numFmt w:val="bullet"/>
      <w:lvlText w:val="•"/>
      <w:lvlJc w:val="left"/>
      <w:pPr>
        <w:ind w:left="68" w:hanging="514"/>
      </w:pPr>
      <w:rPr>
        <w:rFonts w:hint="default"/>
        <w:lang w:val="ru-RU" w:eastAsia="en-US" w:bidi="ar-SA"/>
      </w:rPr>
    </w:lvl>
    <w:lvl w:ilvl="8" w:tplc="D9A2D790">
      <w:numFmt w:val="bullet"/>
      <w:lvlText w:val="•"/>
      <w:lvlJc w:val="left"/>
      <w:pPr>
        <w:ind w:left="-134" w:hanging="514"/>
      </w:pPr>
      <w:rPr>
        <w:rFonts w:hint="default"/>
        <w:lang w:val="ru-RU" w:eastAsia="en-US" w:bidi="ar-SA"/>
      </w:rPr>
    </w:lvl>
  </w:abstractNum>
  <w:abstractNum w:abstractNumId="6" w15:restartNumberingAfterBreak="0">
    <w:nsid w:val="63481477"/>
    <w:multiLevelType w:val="hybridMultilevel"/>
    <w:tmpl w:val="533C7542"/>
    <w:lvl w:ilvl="0" w:tplc="C00E5D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025AB9"/>
    <w:multiLevelType w:val="hybridMultilevel"/>
    <w:tmpl w:val="FFFFFFFF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88660E"/>
    <w:multiLevelType w:val="hybridMultilevel"/>
    <w:tmpl w:val="E7CE6572"/>
    <w:lvl w:ilvl="0" w:tplc="1B201900">
      <w:start w:val="17"/>
      <w:numFmt w:val="decimal"/>
      <w:lvlText w:val="%1"/>
      <w:lvlJc w:val="left"/>
      <w:pPr>
        <w:ind w:left="133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52FA6A">
      <w:start w:val="1"/>
      <w:numFmt w:val="decimal"/>
      <w:lvlText w:val="%2."/>
      <w:lvlJc w:val="left"/>
      <w:pPr>
        <w:ind w:left="108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C52858C">
      <w:numFmt w:val="bullet"/>
      <w:lvlText w:val="•"/>
      <w:lvlJc w:val="left"/>
      <w:pPr>
        <w:ind w:left="900" w:hanging="245"/>
      </w:pPr>
      <w:rPr>
        <w:rFonts w:hint="default"/>
        <w:lang w:val="ru-RU" w:eastAsia="en-US" w:bidi="ar-SA"/>
      </w:rPr>
    </w:lvl>
    <w:lvl w:ilvl="3" w:tplc="B25E7702">
      <w:numFmt w:val="bullet"/>
      <w:lvlText w:val="•"/>
      <w:lvlJc w:val="left"/>
      <w:pPr>
        <w:ind w:left="720" w:hanging="245"/>
      </w:pPr>
      <w:rPr>
        <w:rFonts w:hint="default"/>
        <w:lang w:val="ru-RU" w:eastAsia="en-US" w:bidi="ar-SA"/>
      </w:rPr>
    </w:lvl>
    <w:lvl w:ilvl="4" w:tplc="1040BA7E">
      <w:numFmt w:val="bullet"/>
      <w:lvlText w:val="•"/>
      <w:lvlJc w:val="left"/>
      <w:pPr>
        <w:ind w:left="541" w:hanging="245"/>
      </w:pPr>
      <w:rPr>
        <w:rFonts w:hint="default"/>
        <w:lang w:val="ru-RU" w:eastAsia="en-US" w:bidi="ar-SA"/>
      </w:rPr>
    </w:lvl>
    <w:lvl w:ilvl="5" w:tplc="FCDACFC4">
      <w:numFmt w:val="bullet"/>
      <w:lvlText w:val="•"/>
      <w:lvlJc w:val="left"/>
      <w:pPr>
        <w:ind w:left="361" w:hanging="245"/>
      </w:pPr>
      <w:rPr>
        <w:rFonts w:hint="default"/>
        <w:lang w:val="ru-RU" w:eastAsia="en-US" w:bidi="ar-SA"/>
      </w:rPr>
    </w:lvl>
    <w:lvl w:ilvl="6" w:tplc="4CC0B982">
      <w:numFmt w:val="bullet"/>
      <w:lvlText w:val="•"/>
      <w:lvlJc w:val="left"/>
      <w:pPr>
        <w:ind w:left="181" w:hanging="245"/>
      </w:pPr>
      <w:rPr>
        <w:rFonts w:hint="default"/>
        <w:lang w:val="ru-RU" w:eastAsia="en-US" w:bidi="ar-SA"/>
      </w:rPr>
    </w:lvl>
    <w:lvl w:ilvl="7" w:tplc="243EE1E2">
      <w:numFmt w:val="bullet"/>
      <w:lvlText w:val="•"/>
      <w:lvlJc w:val="left"/>
      <w:pPr>
        <w:ind w:left="2" w:hanging="245"/>
      </w:pPr>
      <w:rPr>
        <w:rFonts w:hint="default"/>
        <w:lang w:val="ru-RU" w:eastAsia="en-US" w:bidi="ar-SA"/>
      </w:rPr>
    </w:lvl>
    <w:lvl w:ilvl="8" w:tplc="600AEE7C">
      <w:numFmt w:val="bullet"/>
      <w:lvlText w:val="•"/>
      <w:lvlJc w:val="left"/>
      <w:pPr>
        <w:ind w:left="-178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74412D0F"/>
    <w:multiLevelType w:val="multilevel"/>
    <w:tmpl w:val="B73AA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2684686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352298753">
    <w:abstractNumId w:val="5"/>
  </w:num>
  <w:num w:numId="3" w16cid:durableId="805270674">
    <w:abstractNumId w:val="1"/>
  </w:num>
  <w:num w:numId="4" w16cid:durableId="961378307">
    <w:abstractNumId w:val="8"/>
  </w:num>
  <w:num w:numId="5" w16cid:durableId="1100108370">
    <w:abstractNumId w:val="0"/>
  </w:num>
  <w:num w:numId="6" w16cid:durableId="1524906191">
    <w:abstractNumId w:val="6"/>
  </w:num>
  <w:num w:numId="7" w16cid:durableId="581525365">
    <w:abstractNumId w:val="2"/>
  </w:num>
  <w:num w:numId="8" w16cid:durableId="850338709">
    <w:abstractNumId w:val="4"/>
  </w:num>
  <w:num w:numId="9" w16cid:durableId="434441625">
    <w:abstractNumId w:val="7"/>
  </w:num>
  <w:num w:numId="10" w16cid:durableId="1595883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22"/>
    <w:rsid w:val="000240D6"/>
    <w:rsid w:val="00093922"/>
    <w:rsid w:val="000A22E2"/>
    <w:rsid w:val="000C096C"/>
    <w:rsid w:val="00150173"/>
    <w:rsid w:val="00163BDB"/>
    <w:rsid w:val="001F1F6F"/>
    <w:rsid w:val="003B37A2"/>
    <w:rsid w:val="003D1612"/>
    <w:rsid w:val="00545162"/>
    <w:rsid w:val="005D4439"/>
    <w:rsid w:val="0067129E"/>
    <w:rsid w:val="006D5D27"/>
    <w:rsid w:val="00805773"/>
    <w:rsid w:val="00811136"/>
    <w:rsid w:val="008149E3"/>
    <w:rsid w:val="00896443"/>
    <w:rsid w:val="00935953"/>
    <w:rsid w:val="009C5AA5"/>
    <w:rsid w:val="00AD51CD"/>
    <w:rsid w:val="00B21879"/>
    <w:rsid w:val="00B73F27"/>
    <w:rsid w:val="00C10540"/>
    <w:rsid w:val="00CC1818"/>
    <w:rsid w:val="00CF5F1F"/>
    <w:rsid w:val="00D137BA"/>
    <w:rsid w:val="00D31D60"/>
    <w:rsid w:val="00DA7949"/>
    <w:rsid w:val="00DE60D8"/>
    <w:rsid w:val="00F021FC"/>
    <w:rsid w:val="00F329A0"/>
    <w:rsid w:val="00F735EB"/>
    <w:rsid w:val="00FD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D8B"/>
  <w15:docId w15:val="{BB08DD2A-DB73-465C-968E-96F607A9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735EB"/>
    <w:pPr>
      <w:keepNext/>
      <w:outlineLvl w:val="0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49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735EB"/>
    <w:rPr>
      <w:rFonts w:ascii="Calibri" w:eastAsia="Times New Roman" w:hAnsi="Calibri" w:cs="Times New Roman"/>
      <w:sz w:val="24"/>
      <w:szCs w:val="20"/>
      <w:lang w:eastAsia="ru-RU"/>
    </w:rPr>
  </w:style>
  <w:style w:type="table" w:customStyle="1" w:styleId="6">
    <w:name w:val="Сетка таблицы6"/>
    <w:basedOn w:val="a1"/>
    <w:next w:val="a4"/>
    <w:uiPriority w:val="59"/>
    <w:rsid w:val="00F735E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73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137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3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Елена Климкина</cp:lastModifiedBy>
  <cp:revision>2</cp:revision>
  <dcterms:created xsi:type="dcterms:W3CDTF">2025-02-06T06:59:00Z</dcterms:created>
  <dcterms:modified xsi:type="dcterms:W3CDTF">2025-02-06T06:59:00Z</dcterms:modified>
</cp:coreProperties>
</file>